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1145F19D">
      <w:pPr>
        <w:pStyle w:val="style0"/>
        <w:snapToGrid w:val="false"/>
        <w:spacing w:before="211" w:beforeLines="50"/>
        <w:jc w:val="center"/>
        <w:rPr>
          <w:rFonts w:ascii="Calibri" w:eastAsia="黑体" w:hAnsi="Calibri"/>
          <w:bCs/>
          <w:sz w:val="28"/>
        </w:rPr>
      </w:pPr>
      <w:bookmarkStart w:id="0" w:name="_Toc1303"/>
      <w:r>
        <w:rPr>
          <w:rFonts w:ascii="Calibri" w:eastAsia="黑体" w:hAnsi="Calibri"/>
          <w:bCs/>
          <w:sz w:val="28"/>
        </w:rPr>
        <w:t>表</w:t>
      </w:r>
      <w:r>
        <w:rPr>
          <w:rFonts w:ascii="黑体" w:eastAsia="黑体" w:hAnsi="黑体" w:hint="eastAsia"/>
          <w:sz w:val="28"/>
        </w:rPr>
        <w:t>3</w:t>
      </w:r>
      <w:r>
        <w:rPr>
          <w:rFonts w:ascii="Calibri" w:eastAsia="黑体" w:hAnsi="Calibri" w:hint="eastAsia"/>
          <w:bCs/>
          <w:sz w:val="28"/>
        </w:rPr>
        <w:t xml:space="preserve"> 主要课程（教学活动）与毕业要求对应矩阵</w:t>
      </w:r>
    </w:p>
    <w:tbl>
      <w:tblPr>
        <w:tblStyle w:val="style105"/>
        <w:tblW w:w="8926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8"/>
        <w:gridCol w:w="4536"/>
        <w:gridCol w:w="851"/>
        <w:gridCol w:w="1201"/>
      </w:tblGrid>
      <w:tr w14:paraId="B6D6FAA3">
        <w:trPr>
          <w:trHeight w:val="510" w:hRule="atLeast"/>
          <w:tblHeader/>
          <w:jc w:val="center"/>
        </w:trPr>
        <w:tc>
          <w:tcPr>
            <w:tcW w:w="2338" w:type="dxa"/>
            <w:vMerge w:val="restart"/>
            <w:tcBorders/>
            <w:vAlign w:val="center"/>
          </w:tcPr>
          <w:p w14:paraId="621FE346">
            <w:pPr>
              <w:pStyle w:val="style0"/>
              <w:adjustRightInd w:val="false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eastAsia="黑体"/>
                <w:b/>
                <w:bCs/>
                <w:szCs w:val="21"/>
              </w:rPr>
              <w:t>毕业要求具体指标点</w:t>
            </w:r>
          </w:p>
        </w:tc>
        <w:tc>
          <w:tcPr>
            <w:tcW w:w="5387" w:type="dxa"/>
            <w:gridSpan w:val="2"/>
            <w:tcBorders/>
            <w:vAlign w:val="center"/>
          </w:tcPr>
          <w:p w14:paraId="6476558A">
            <w:pPr>
              <w:pStyle w:val="style0"/>
              <w:adjustRightInd w:val="false"/>
              <w:snapToGrid w:val="false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eastAsia="黑体"/>
                <w:b/>
                <w:bCs/>
                <w:szCs w:val="21"/>
              </w:rPr>
              <w:t>主要课程（教学活动）</w:t>
            </w:r>
          </w:p>
        </w:tc>
        <w:tc>
          <w:tcPr>
            <w:tcW w:w="1201" w:type="dxa"/>
            <w:vMerge w:val="restart"/>
            <w:tcBorders/>
            <w:vAlign w:val="center"/>
          </w:tcPr>
          <w:p w14:paraId="CC5193D0">
            <w:pPr>
              <w:pStyle w:val="style0"/>
              <w:adjustRightInd w:val="false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eastAsia="黑体"/>
                <w:b/>
                <w:bCs/>
                <w:szCs w:val="21"/>
              </w:rPr>
              <w:t>考核方式</w:t>
            </w:r>
          </w:p>
        </w:tc>
      </w:tr>
      <w:tr w14:paraId="C44795E3">
        <w:tblPrEx/>
        <w:trPr>
          <w:trHeight w:val="510" w:hRule="atLeast"/>
          <w:tblHeader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DB822CC4">
            <w:pPr>
              <w:pStyle w:val="style0"/>
              <w:adjustRightInd w:val="false"/>
              <w:snapToGrid w:val="false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EC9B9F14">
            <w:pPr>
              <w:pStyle w:val="style0"/>
              <w:adjustRightInd w:val="false"/>
              <w:snapToGrid w:val="false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eastAsia="黑体"/>
                <w:b/>
                <w:bCs/>
                <w:szCs w:val="21"/>
              </w:rPr>
              <w:t>主要课程（教学活动）名称</w:t>
            </w:r>
          </w:p>
        </w:tc>
        <w:tc>
          <w:tcPr>
            <w:tcW w:w="851" w:type="dxa"/>
            <w:tcBorders/>
            <w:vAlign w:val="center"/>
          </w:tcPr>
          <w:p w14:paraId="004E3D81">
            <w:pPr>
              <w:pStyle w:val="style0"/>
              <w:adjustRightInd w:val="false"/>
              <w:snapToGrid w:val="false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eastAsia="黑体"/>
                <w:b/>
                <w:bCs/>
                <w:szCs w:val="21"/>
              </w:rPr>
              <w:t>权重值</w:t>
            </w:r>
          </w:p>
        </w:tc>
        <w:tc>
          <w:tcPr>
            <w:tcW w:w="1201" w:type="dxa"/>
            <w:vMerge w:val="continue"/>
            <w:tcBorders/>
            <w:vAlign w:val="center"/>
          </w:tcPr>
          <w:p w14:paraId="7F3910C6">
            <w:pPr>
              <w:pStyle w:val="style0"/>
              <w:adjustRightInd w:val="false"/>
              <w:snapToGrid w:val="false"/>
              <w:jc w:val="center"/>
              <w:rPr>
                <w:b/>
                <w:bCs/>
                <w:szCs w:val="21"/>
              </w:rPr>
            </w:pPr>
          </w:p>
        </w:tc>
      </w:tr>
      <w:tr w14:paraId="A7FCFDDB">
        <w:tblPrEx/>
        <w:trPr>
          <w:trHeight w:val="510" w:hRule="atLeast"/>
          <w:jc w:val="center"/>
        </w:trPr>
        <w:tc>
          <w:tcPr>
            <w:tcW w:w="2338" w:type="dxa"/>
            <w:vMerge w:val="restart"/>
            <w:tcBorders/>
            <w:vAlign w:val="center"/>
          </w:tcPr>
          <w:p w14:paraId="6A2B6A9B">
            <w:pPr>
              <w:pStyle w:val="style0"/>
              <w:spacing w:lineRule="exact" w:line="300"/>
              <w:rPr>
                <w:bCs/>
                <w:szCs w:val="21"/>
              </w:rPr>
            </w:pPr>
            <w:r>
              <w:rPr>
                <w:szCs w:val="21"/>
              </w:rPr>
              <w:t>A1-1</w:t>
            </w:r>
            <w:r>
              <w:rPr>
                <w:rFonts w:eastAsia="仿宋" w:hint="eastAsia"/>
                <w:color w:val="000000"/>
                <w:kern w:val="0"/>
                <w:sz w:val="20"/>
                <w:szCs w:val="20"/>
              </w:rPr>
              <w:t>坚持以习近平新时代中国特色社会主义思想为指导，践行社会主义核心价值观，熟悉马克思主义理论，熟悉党史及新中国史等内容，树立对中国特色社会主义的思想认同、政治认同、理论认同和情感认同，政治立场坚定。</w:t>
            </w:r>
          </w:p>
        </w:tc>
        <w:tc>
          <w:tcPr>
            <w:tcW w:w="4536" w:type="dxa"/>
            <w:tcBorders/>
            <w:vAlign w:val="center"/>
          </w:tcPr>
          <w:p w14:paraId="F926CF24">
            <w:pPr>
              <w:pStyle w:val="style0"/>
              <w:spacing w:lineRule="exac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马克思主义基本原理</w:t>
            </w:r>
          </w:p>
        </w:tc>
        <w:tc>
          <w:tcPr>
            <w:tcW w:w="851" w:type="dxa"/>
            <w:tcBorders/>
            <w:vAlign w:val="center"/>
          </w:tcPr>
          <w:p w14:paraId="E78FA676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0.17</w:t>
            </w:r>
          </w:p>
        </w:tc>
        <w:tc>
          <w:tcPr>
            <w:tcW w:w="1201" w:type="dxa"/>
            <w:tcBorders/>
            <w:vAlign w:val="center"/>
          </w:tcPr>
          <w:p w14:paraId="FEAB9E87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7B8785DA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812AEB73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DC0A0773">
            <w:pPr>
              <w:pStyle w:val="style0"/>
              <w:spacing w:lineRule="exac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毛泽东思想和中国特色社会主义理论体系概论</w:t>
            </w:r>
          </w:p>
        </w:tc>
        <w:tc>
          <w:tcPr>
            <w:tcW w:w="851" w:type="dxa"/>
            <w:tcBorders/>
            <w:vAlign w:val="center"/>
          </w:tcPr>
          <w:p w14:paraId="D31931C4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0.17</w:t>
            </w:r>
          </w:p>
        </w:tc>
        <w:tc>
          <w:tcPr>
            <w:tcW w:w="1201" w:type="dxa"/>
            <w:tcBorders/>
            <w:vAlign w:val="center"/>
          </w:tcPr>
          <w:p w14:paraId="1F39BA57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0F7F2D86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3E845C89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8F219C21">
            <w:pPr>
              <w:pStyle w:val="style0"/>
              <w:spacing w:lineRule="exac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"/>
                <w:szCs w:val="21"/>
              </w:rPr>
              <w:t>习近平新时代中国特色社会主义思想概论</w:t>
            </w:r>
          </w:p>
        </w:tc>
        <w:tc>
          <w:tcPr>
            <w:tcW w:w="851" w:type="dxa"/>
            <w:tcBorders/>
            <w:vAlign w:val="center"/>
          </w:tcPr>
          <w:p w14:paraId="4FD2077B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0.17</w:t>
            </w:r>
          </w:p>
        </w:tc>
        <w:tc>
          <w:tcPr>
            <w:tcW w:w="1201" w:type="dxa"/>
            <w:tcBorders/>
            <w:vAlign w:val="center"/>
          </w:tcPr>
          <w:p w14:paraId="484D23C5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0882BA5F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6536D910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5D703058">
            <w:pPr>
              <w:pStyle w:val="style0"/>
              <w:spacing w:lineRule="exac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形势与政策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837F35E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</w:t>
            </w:r>
          </w:p>
        </w:tc>
        <w:tc>
          <w:tcPr>
            <w:tcW w:w="1201" w:type="dxa"/>
            <w:tcBorders/>
            <w:vAlign w:val="center"/>
          </w:tcPr>
          <w:p w14:paraId="BA104B49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DB234289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307CABFE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9AF27525">
            <w:pPr>
              <w:pStyle w:val="style0"/>
              <w:spacing w:lineRule="exac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中国近现代史纲要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14:paraId="CEFB6379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0.17</w:t>
            </w:r>
          </w:p>
        </w:tc>
        <w:tc>
          <w:tcPr>
            <w:tcW w:w="1201" w:type="dxa"/>
            <w:tcBorders/>
            <w:vAlign w:val="center"/>
          </w:tcPr>
          <w:p w14:paraId="0D40A642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3399ED8F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AC8A9920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8BF7C3E9">
            <w:pPr>
              <w:pStyle w:val="style0"/>
              <w:spacing w:lineRule="exac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思想道德与法治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14:paraId="2A1E44D4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0.17</w:t>
            </w:r>
          </w:p>
        </w:tc>
        <w:tc>
          <w:tcPr>
            <w:tcW w:w="1201" w:type="dxa"/>
            <w:tcBorders/>
            <w:vAlign w:val="center"/>
          </w:tcPr>
          <w:p w14:paraId="21728EAF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F56EBC22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>
              <w:bottom w:val="single" w:sz="4" w:space="0" w:color="auto"/>
            </w:tcBorders>
            <w:vAlign w:val="center"/>
          </w:tcPr>
          <w:p w14:paraId="38E16438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8A495E2F">
            <w:pPr>
              <w:pStyle w:val="style0"/>
              <w:adjustRightInd w:val="false"/>
              <w:snapToGrid w:val="false"/>
              <w:spacing w:lineRule="exac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“四史”教育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14:paraId="FEA62962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0.05</w:t>
            </w:r>
          </w:p>
        </w:tc>
        <w:tc>
          <w:tcPr>
            <w:tcW w:w="1201" w:type="dxa"/>
            <w:tcBorders/>
            <w:vAlign w:val="center"/>
          </w:tcPr>
          <w:p w14:paraId="5C06A958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Cs w:val="21"/>
              </w:rPr>
              <w:t>考查</w:t>
            </w:r>
          </w:p>
        </w:tc>
      </w:tr>
      <w:tr w14:paraId="AC6468D0">
        <w:tblPrEx/>
        <w:trPr>
          <w:trHeight w:val="510" w:hRule="atLeast"/>
          <w:jc w:val="center"/>
        </w:trPr>
        <w:tc>
          <w:tcPr>
            <w:tcW w:w="2338" w:type="dxa"/>
            <w:vMerge w:val="restart"/>
            <w:tcBorders>
              <w:top w:val="single" w:sz="4" w:space="0" w:color="000000"/>
            </w:tcBorders>
            <w:vAlign w:val="center"/>
          </w:tcPr>
          <w:p w14:paraId="F735A465">
            <w:pPr>
              <w:pStyle w:val="style0"/>
              <w:spacing w:lineRule="exact" w:line="300"/>
              <w:rPr>
                <w:rFonts w:eastAsia="仿宋_GB2312"/>
                <w:bCs/>
                <w:szCs w:val="21"/>
              </w:rPr>
            </w:pPr>
            <w:r>
              <w:rPr>
                <w:szCs w:val="21"/>
              </w:rPr>
              <w:t xml:space="preserve">A1-2 </w:t>
            </w:r>
            <w:r>
              <w:rPr>
                <w:rFonts w:eastAsia="仿宋" w:hint="eastAsia"/>
                <w:color w:val="000000"/>
                <w:kern w:val="0"/>
                <w:sz w:val="20"/>
                <w:szCs w:val="20"/>
              </w:rPr>
              <w:t>遵守国家教育法律法规，熟悉国家和地方关于体育教育的政策，具有依法执教意识，自觉维护学生与自身的合法权益；理解教师职业道德规范内涵与要求，遵守《新时代中小学教师职业行为十项准则》，立志成为有理想信念、有道德情操、有扎实学识、有仁爱之心的好老师。</w:t>
            </w:r>
          </w:p>
        </w:tc>
        <w:tc>
          <w:tcPr>
            <w:tcW w:w="4536" w:type="dxa"/>
            <w:tcBorders/>
            <w:vAlign w:val="center"/>
          </w:tcPr>
          <w:p w14:paraId="81E31BE7">
            <w:pPr>
              <w:pStyle w:val="style0"/>
              <w:adjustRightInd w:val="false"/>
              <w:snapToGrid w:val="false"/>
              <w:spacing w:lineRule="exac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教师职业道德与专业发展</w:t>
            </w:r>
          </w:p>
        </w:tc>
        <w:tc>
          <w:tcPr>
            <w:tcW w:w="851" w:type="dxa"/>
            <w:tcBorders/>
            <w:vAlign w:val="center"/>
          </w:tcPr>
          <w:p w14:paraId="7EEDEE8A">
            <w:pPr>
              <w:pStyle w:val="style0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0.08</w:t>
            </w:r>
          </w:p>
        </w:tc>
        <w:tc>
          <w:tcPr>
            <w:tcW w:w="1201" w:type="dxa"/>
            <w:tcBorders/>
            <w:vAlign w:val="center"/>
          </w:tcPr>
          <w:p w14:paraId="079FC49C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AA5FD2B4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FF0085EE">
            <w:pPr>
              <w:pStyle w:val="style0"/>
              <w:spacing w:lineRule="exact" w:line="300"/>
              <w:jc w:val="center"/>
              <w:rPr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812431B5">
            <w:pPr>
              <w:pStyle w:val="style0"/>
              <w:adjustRightInd w:val="false"/>
              <w:snapToGrid w:val="false"/>
              <w:spacing w:lineRule="exac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szCs w:val="21"/>
              </w:rPr>
              <w:t>思想道德与法治</w:t>
            </w:r>
          </w:p>
        </w:tc>
        <w:tc>
          <w:tcPr>
            <w:tcW w:w="851" w:type="dxa"/>
            <w:tcBorders/>
            <w:vAlign w:val="center"/>
          </w:tcPr>
          <w:p w14:paraId="0C48ACF1">
            <w:pPr>
              <w:pStyle w:val="style0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0.18</w:t>
            </w:r>
          </w:p>
        </w:tc>
        <w:tc>
          <w:tcPr>
            <w:tcW w:w="1201" w:type="dxa"/>
            <w:tcBorders/>
            <w:vAlign w:val="center"/>
          </w:tcPr>
          <w:p w14:paraId="64A236A9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FDF939C0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EDA2125E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27053C2D">
            <w:pPr>
              <w:pStyle w:val="style0"/>
              <w:adjustRightInd w:val="false"/>
              <w:snapToGrid w:val="false"/>
              <w:spacing w:lineRule="exac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军事理论与训练</w:t>
            </w:r>
          </w:p>
        </w:tc>
        <w:tc>
          <w:tcPr>
            <w:tcW w:w="851" w:type="dxa"/>
            <w:tcBorders/>
            <w:vAlign w:val="center"/>
          </w:tcPr>
          <w:p w14:paraId="C01096AF">
            <w:pPr>
              <w:pStyle w:val="style0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0.12</w:t>
            </w:r>
          </w:p>
        </w:tc>
        <w:tc>
          <w:tcPr>
            <w:tcW w:w="1201" w:type="dxa"/>
            <w:tcBorders/>
            <w:vAlign w:val="center"/>
          </w:tcPr>
          <w:p w14:paraId="C7D0250F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490F3920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AEEB7353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E69228FC">
            <w:pPr>
              <w:pStyle w:val="style0"/>
              <w:adjustRightInd w:val="false"/>
              <w:snapToGrid w:val="false"/>
              <w:spacing w:lineRule="exac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中国近现代史纲要</w:t>
            </w:r>
          </w:p>
        </w:tc>
        <w:tc>
          <w:tcPr>
            <w:tcW w:w="851" w:type="dxa"/>
            <w:tcBorders/>
            <w:vAlign w:val="center"/>
          </w:tcPr>
          <w:p w14:paraId="A66CEA41">
            <w:pPr>
              <w:pStyle w:val="style0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0.18</w:t>
            </w:r>
          </w:p>
        </w:tc>
        <w:tc>
          <w:tcPr>
            <w:tcW w:w="1201" w:type="dxa"/>
            <w:tcBorders/>
            <w:vAlign w:val="center"/>
          </w:tcPr>
          <w:p w14:paraId="350028D8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E7BAD427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0264A44F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7DA659FD">
            <w:pPr>
              <w:pStyle w:val="style0"/>
              <w:adjustRightInd w:val="false"/>
              <w:snapToGrid w:val="false"/>
              <w:spacing w:lineRule="exac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毛泽东思想和中国特色社会主义理论体系概论</w:t>
            </w:r>
          </w:p>
        </w:tc>
        <w:tc>
          <w:tcPr>
            <w:tcW w:w="851" w:type="dxa"/>
            <w:tcBorders/>
            <w:vAlign w:val="center"/>
          </w:tcPr>
          <w:p w14:paraId="C32733DE">
            <w:pPr>
              <w:pStyle w:val="style0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0.18</w:t>
            </w:r>
          </w:p>
        </w:tc>
        <w:tc>
          <w:tcPr>
            <w:tcW w:w="1201" w:type="dxa"/>
            <w:tcBorders/>
            <w:vAlign w:val="center"/>
          </w:tcPr>
          <w:p w14:paraId="DD746737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361C6AC9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8ACDEA95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9A2B2BDC">
            <w:pPr>
              <w:pStyle w:val="style0"/>
              <w:adjustRightInd w:val="false"/>
              <w:snapToGrid w:val="false"/>
              <w:spacing w:lineRule="exac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习近平新时代中国特色社会主义思想概论</w:t>
            </w:r>
          </w:p>
        </w:tc>
        <w:tc>
          <w:tcPr>
            <w:tcW w:w="851" w:type="dxa"/>
            <w:tcBorders/>
            <w:vAlign w:val="center"/>
          </w:tcPr>
          <w:p w14:paraId="5BBCD49A">
            <w:pPr>
              <w:pStyle w:val="style0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0.18</w:t>
            </w:r>
          </w:p>
        </w:tc>
        <w:tc>
          <w:tcPr>
            <w:tcW w:w="1201" w:type="dxa"/>
            <w:tcBorders/>
            <w:vAlign w:val="center"/>
          </w:tcPr>
          <w:p w14:paraId="D164811A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2BE7F560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4712705D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74665B03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教育公共政策</w:t>
            </w:r>
          </w:p>
        </w:tc>
        <w:tc>
          <w:tcPr>
            <w:tcW w:w="851" w:type="dxa"/>
            <w:tcBorders/>
            <w:vAlign w:val="center"/>
          </w:tcPr>
          <w:p w14:paraId="08AF8C96">
            <w:pPr>
              <w:pStyle w:val="style0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0.08</w:t>
            </w:r>
          </w:p>
        </w:tc>
        <w:tc>
          <w:tcPr>
            <w:tcW w:w="1201" w:type="dxa"/>
            <w:tcBorders/>
            <w:vAlign w:val="center"/>
          </w:tcPr>
          <w:p w14:paraId="932A01F1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9661E9B2">
        <w:tblPrEx/>
        <w:trPr>
          <w:trHeight w:val="567" w:hRule="atLeast"/>
          <w:jc w:val="center"/>
        </w:trPr>
        <w:tc>
          <w:tcPr>
            <w:tcW w:w="2338" w:type="dxa"/>
            <w:vMerge w:val="restart"/>
            <w:tcBorders/>
            <w:vAlign w:val="center"/>
          </w:tcPr>
          <w:p w14:paraId="F8DD6DDC">
            <w:pPr>
              <w:pStyle w:val="style0"/>
              <w:adjustRightInd w:val="false"/>
              <w:snapToGrid w:val="false"/>
              <w:spacing w:lineRule="exact" w:line="30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A2-1</w:t>
            </w:r>
            <w:r>
              <w:rPr>
                <w:rFonts w:eastAsia="仿宋" w:hint="eastAsia"/>
                <w:color w:val="000000"/>
                <w:kern w:val="0"/>
                <w:sz w:val="20"/>
                <w:szCs w:val="20"/>
              </w:rPr>
              <w:t>热爱体育教育事业，对体育教学工作的意义、价值有积极的认知和评价，具有较强的从教意愿和扎根农村学校的教育情怀。</w:t>
            </w:r>
          </w:p>
        </w:tc>
        <w:tc>
          <w:tcPr>
            <w:tcW w:w="4536" w:type="dxa"/>
            <w:tcBorders/>
            <w:vAlign w:val="center"/>
          </w:tcPr>
          <w:p w14:paraId="3482A2E9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教育学概论</w:t>
            </w:r>
          </w:p>
        </w:tc>
        <w:tc>
          <w:tcPr>
            <w:tcW w:w="851" w:type="dxa"/>
            <w:tcBorders/>
            <w:vAlign w:val="center"/>
          </w:tcPr>
          <w:p w14:paraId="138EB540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0.16</w:t>
            </w:r>
          </w:p>
        </w:tc>
        <w:tc>
          <w:tcPr>
            <w:tcW w:w="1201" w:type="dxa"/>
            <w:tcBorders/>
            <w:vAlign w:val="center"/>
          </w:tcPr>
          <w:p w14:paraId="CFE228F2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ADDC18FF">
        <w:tblPrEx/>
        <w:trPr>
          <w:trHeight w:val="567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56039716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E1762081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体育概论</w:t>
            </w:r>
          </w:p>
        </w:tc>
        <w:tc>
          <w:tcPr>
            <w:tcW w:w="851" w:type="dxa"/>
            <w:tcBorders/>
            <w:vAlign w:val="center"/>
          </w:tcPr>
          <w:p w14:paraId="95AB0750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0.12</w:t>
            </w:r>
          </w:p>
        </w:tc>
        <w:tc>
          <w:tcPr>
            <w:tcW w:w="1201" w:type="dxa"/>
            <w:tcBorders/>
            <w:vAlign w:val="center"/>
          </w:tcPr>
          <w:p w14:paraId="3169B1F6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30DD1207">
        <w:tblPrEx/>
        <w:trPr>
          <w:trHeight w:val="567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399B5775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0376AD3C">
            <w:pPr>
              <w:pStyle w:val="style0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大学生职业生涯</w:t>
            </w:r>
            <w:r>
              <w:rPr>
                <w:rFonts w:eastAsia="仿宋" w:hint="eastAsia"/>
                <w:szCs w:val="21"/>
                <w:lang w:val="en-US" w:eastAsia="zh-CN"/>
              </w:rPr>
              <w:t>与发展</w:t>
            </w:r>
            <w:r>
              <w:rPr>
                <w:rFonts w:eastAsia="仿宋"/>
                <w:szCs w:val="21"/>
              </w:rPr>
              <w:t>规划</w:t>
            </w:r>
          </w:p>
        </w:tc>
        <w:tc>
          <w:tcPr>
            <w:tcW w:w="851" w:type="dxa"/>
            <w:tcBorders/>
            <w:vAlign w:val="center"/>
          </w:tcPr>
          <w:p w14:paraId="E85ACA01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0.16</w:t>
            </w:r>
          </w:p>
        </w:tc>
        <w:tc>
          <w:tcPr>
            <w:tcW w:w="1201" w:type="dxa"/>
            <w:tcBorders/>
            <w:vAlign w:val="center"/>
          </w:tcPr>
          <w:p w14:paraId="7F35EBED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F419D963">
        <w:tblPrEx/>
        <w:trPr>
          <w:trHeight w:val="567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06B54540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C29189EB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学校体育学</w:t>
            </w:r>
          </w:p>
        </w:tc>
        <w:tc>
          <w:tcPr>
            <w:tcW w:w="851" w:type="dxa"/>
            <w:tcBorders/>
            <w:vAlign w:val="center"/>
          </w:tcPr>
          <w:p w14:paraId="603B55CD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0.16</w:t>
            </w:r>
          </w:p>
        </w:tc>
        <w:tc>
          <w:tcPr>
            <w:tcW w:w="1201" w:type="dxa"/>
            <w:tcBorders/>
            <w:vAlign w:val="center"/>
          </w:tcPr>
          <w:p w14:paraId="F455E451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86C6AA4F">
        <w:tblPrEx/>
        <w:trPr>
          <w:trHeight w:val="567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C27BA6A8">
            <w:pPr>
              <w:pStyle w:val="style0"/>
              <w:adjustRightInd w:val="false"/>
              <w:snapToGrid w:val="false"/>
              <w:spacing w:lineRule="exact" w:line="300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D7ADEA71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教师职业道德与专业发展</w:t>
            </w:r>
          </w:p>
        </w:tc>
        <w:tc>
          <w:tcPr>
            <w:tcW w:w="851" w:type="dxa"/>
            <w:tcBorders/>
            <w:vAlign w:val="center"/>
          </w:tcPr>
          <w:p w14:paraId="74DFBE91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0.08</w:t>
            </w:r>
          </w:p>
        </w:tc>
        <w:tc>
          <w:tcPr>
            <w:tcW w:w="1201" w:type="dxa"/>
            <w:tcBorders/>
            <w:vAlign w:val="center"/>
          </w:tcPr>
          <w:p w14:paraId="E56DD616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3362B70D">
        <w:tblPrEx/>
        <w:trPr>
          <w:trHeight w:val="567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BD1A3773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0C502685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体育心理学</w:t>
            </w:r>
          </w:p>
        </w:tc>
        <w:tc>
          <w:tcPr>
            <w:tcW w:w="851" w:type="dxa"/>
            <w:tcBorders/>
            <w:vAlign w:val="center"/>
          </w:tcPr>
          <w:p w14:paraId="28B82A5F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0.16</w:t>
            </w:r>
          </w:p>
        </w:tc>
        <w:tc>
          <w:tcPr>
            <w:tcW w:w="1201" w:type="dxa"/>
            <w:tcBorders/>
            <w:vAlign w:val="center"/>
          </w:tcPr>
          <w:p w14:paraId="5F49EA54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703D66FF">
        <w:tblPrEx/>
        <w:trPr>
          <w:trHeight w:val="567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AE1DF681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7EFCDFF8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发展与教育心理学</w:t>
            </w:r>
          </w:p>
        </w:tc>
        <w:tc>
          <w:tcPr>
            <w:tcW w:w="851" w:type="dxa"/>
            <w:tcBorders/>
            <w:vAlign w:val="center"/>
          </w:tcPr>
          <w:p w14:paraId="DC63DDAA">
            <w:pPr>
              <w:pStyle w:val="style0"/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bCs/>
                <w:szCs w:val="21"/>
              </w:rPr>
              <w:t>0.16</w:t>
            </w:r>
          </w:p>
        </w:tc>
        <w:tc>
          <w:tcPr>
            <w:tcW w:w="1201" w:type="dxa"/>
            <w:tcBorders/>
            <w:vAlign w:val="center"/>
          </w:tcPr>
          <w:p w14:paraId="7219B6A0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9A4212AE">
        <w:tblPrEx/>
        <w:trPr>
          <w:trHeight w:val="510" w:hRule="atLeast"/>
          <w:jc w:val="center"/>
        </w:trPr>
        <w:tc>
          <w:tcPr>
            <w:tcW w:w="2338" w:type="dxa"/>
            <w:vMerge w:val="restart"/>
            <w:tcBorders/>
            <w:vAlign w:val="center"/>
          </w:tcPr>
          <w:p w14:paraId="46574F1A">
            <w:pPr>
              <w:pStyle w:val="style0"/>
              <w:adjustRightInd w:val="false"/>
              <w:snapToGrid w:val="false"/>
              <w:spacing w:lineRule="exact" w:line="30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A2-2</w:t>
            </w:r>
            <w:r>
              <w:rPr>
                <w:rFonts w:eastAsia="仿宋" w:hint="eastAsia"/>
                <w:color w:val="000000"/>
                <w:kern w:val="0"/>
                <w:sz w:val="20"/>
                <w:szCs w:val="20"/>
              </w:rPr>
              <w:t>具有人文底蕴和科学精神，尊重学生人格，富有爱心、责任心，工作细心、耐心，做学生锤炼品格、学习知识、增强体质、发展技能、创新思维、奉献祖国的引路人。</w:t>
            </w:r>
          </w:p>
        </w:tc>
        <w:tc>
          <w:tcPr>
            <w:tcW w:w="4536" w:type="dxa"/>
            <w:tcBorders/>
            <w:vAlign w:val="center"/>
          </w:tcPr>
          <w:p w14:paraId="5A439B0F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通识教育选修课程</w:t>
            </w:r>
          </w:p>
        </w:tc>
        <w:tc>
          <w:tcPr>
            <w:tcW w:w="851" w:type="dxa"/>
            <w:tcBorders/>
            <w:vAlign w:val="center"/>
          </w:tcPr>
          <w:p w14:paraId="B4B7176A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0.23</w:t>
            </w:r>
          </w:p>
        </w:tc>
        <w:tc>
          <w:tcPr>
            <w:tcW w:w="1201" w:type="dxa"/>
            <w:tcBorders/>
            <w:vAlign w:val="center"/>
          </w:tcPr>
          <w:p w14:paraId="EA82A3F7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321BFDB9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81E08E37">
            <w:pPr>
              <w:pStyle w:val="style0"/>
              <w:adjustRightInd w:val="false"/>
              <w:snapToGrid w:val="false"/>
              <w:spacing w:lineRule="exact" w:line="300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A6C2CBE2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马克思主义基本原理</w:t>
            </w:r>
          </w:p>
        </w:tc>
        <w:tc>
          <w:tcPr>
            <w:tcW w:w="851" w:type="dxa"/>
            <w:tcBorders/>
            <w:vAlign w:val="center"/>
          </w:tcPr>
          <w:p w14:paraId="73055254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</w:t>
            </w:r>
          </w:p>
        </w:tc>
        <w:tc>
          <w:tcPr>
            <w:tcW w:w="1201" w:type="dxa"/>
            <w:tcBorders/>
            <w:vAlign w:val="center"/>
          </w:tcPr>
          <w:p w14:paraId="81B3CF22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考试</w:t>
            </w:r>
          </w:p>
        </w:tc>
      </w:tr>
      <w:tr w14:paraId="CD6E3A29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02AE3442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C70E7157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szCs w:val="21"/>
              </w:rPr>
              <w:t>中国近现代史纲</w:t>
            </w:r>
            <w:r>
              <w:rPr>
                <w:rFonts w:eastAsia="仿宋"/>
                <w:szCs w:val="21"/>
              </w:rPr>
              <w:t>要</w:t>
            </w:r>
          </w:p>
        </w:tc>
        <w:tc>
          <w:tcPr>
            <w:tcW w:w="851" w:type="dxa"/>
            <w:tcBorders/>
            <w:vAlign w:val="center"/>
          </w:tcPr>
          <w:p w14:paraId="81758BFB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</w:t>
            </w:r>
          </w:p>
        </w:tc>
        <w:tc>
          <w:tcPr>
            <w:tcW w:w="1201" w:type="dxa"/>
            <w:tcBorders/>
            <w:vAlign w:val="center"/>
          </w:tcPr>
          <w:p w14:paraId="4B2E51E9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31998E5E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609540C9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F5ED97E9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体育社会学</w:t>
            </w:r>
          </w:p>
        </w:tc>
        <w:tc>
          <w:tcPr>
            <w:tcW w:w="851" w:type="dxa"/>
            <w:tcBorders/>
            <w:vAlign w:val="center"/>
          </w:tcPr>
          <w:p w14:paraId="AB048BC6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0.06</w:t>
            </w:r>
          </w:p>
        </w:tc>
        <w:tc>
          <w:tcPr>
            <w:tcW w:w="1201" w:type="dxa"/>
            <w:tcBorders/>
            <w:vAlign w:val="center"/>
          </w:tcPr>
          <w:p w14:paraId="F1BFA5D0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89243959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41F5B751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91CFACD1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家庭教育学</w:t>
            </w:r>
          </w:p>
        </w:tc>
        <w:tc>
          <w:tcPr>
            <w:tcW w:w="851" w:type="dxa"/>
            <w:tcBorders/>
            <w:vAlign w:val="center"/>
          </w:tcPr>
          <w:p w14:paraId="D7575112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0.03</w:t>
            </w:r>
          </w:p>
        </w:tc>
        <w:tc>
          <w:tcPr>
            <w:tcW w:w="1201" w:type="dxa"/>
            <w:tcBorders/>
            <w:vAlign w:val="center"/>
          </w:tcPr>
          <w:p w14:paraId="077954B4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06B976FA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4303BCA8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40BF3FE4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大学外语</w:t>
            </w:r>
          </w:p>
        </w:tc>
        <w:tc>
          <w:tcPr>
            <w:tcW w:w="851" w:type="dxa"/>
            <w:tcBorders/>
            <w:vAlign w:val="center"/>
          </w:tcPr>
          <w:p w14:paraId="618F4176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0.36</w:t>
            </w:r>
          </w:p>
        </w:tc>
        <w:tc>
          <w:tcPr>
            <w:tcW w:w="1201" w:type="dxa"/>
            <w:tcBorders/>
            <w:vAlign w:val="center"/>
          </w:tcPr>
          <w:p w14:paraId="D37C9015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1CA61922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7C32DE93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0C33686E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美育课程</w:t>
            </w:r>
          </w:p>
        </w:tc>
        <w:tc>
          <w:tcPr>
            <w:tcW w:w="851" w:type="dxa"/>
            <w:tcBorders/>
            <w:vAlign w:val="center"/>
          </w:tcPr>
          <w:p w14:paraId="8775583B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0.06</w:t>
            </w:r>
          </w:p>
        </w:tc>
        <w:tc>
          <w:tcPr>
            <w:tcW w:w="1201" w:type="dxa"/>
            <w:tcBorders/>
            <w:vAlign w:val="center"/>
          </w:tcPr>
          <w:p w14:paraId="B33BECB0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92245C6F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1F43E2C8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7486AD2F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教育学概论</w:t>
            </w:r>
          </w:p>
        </w:tc>
        <w:tc>
          <w:tcPr>
            <w:tcW w:w="851" w:type="dxa"/>
            <w:tcBorders/>
            <w:vAlign w:val="center"/>
          </w:tcPr>
          <w:p w14:paraId="43314B97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0.06</w:t>
            </w:r>
          </w:p>
        </w:tc>
        <w:tc>
          <w:tcPr>
            <w:tcW w:w="1201" w:type="dxa"/>
            <w:tcBorders/>
            <w:vAlign w:val="center"/>
          </w:tcPr>
          <w:p w14:paraId="18C352F3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考试</w:t>
            </w:r>
          </w:p>
        </w:tc>
      </w:tr>
      <w:tr w14:paraId="5CA44903">
        <w:tblPrEx/>
        <w:trPr>
          <w:trHeight w:val="510" w:hRule="exact"/>
          <w:jc w:val="center"/>
        </w:trPr>
        <w:tc>
          <w:tcPr>
            <w:tcW w:w="2338" w:type="dxa"/>
            <w:vMerge w:val="restart"/>
            <w:tcBorders>
              <w:top w:val="single" w:sz="4" w:space="0" w:color="000000"/>
            </w:tcBorders>
            <w:vAlign w:val="center"/>
          </w:tcPr>
          <w:p w14:paraId="5BC75041">
            <w:pPr>
              <w:pStyle w:val="style0"/>
              <w:spacing w:lineRule="exact" w:line="30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B1-1</w:t>
            </w:r>
            <w:r>
              <w:rPr>
                <w:rFonts w:eastAsia="仿宋" w:hint="eastAsia"/>
                <w:color w:val="000000"/>
                <w:sz w:val="20"/>
                <w:szCs w:val="20"/>
              </w:rPr>
              <w:t>理解和掌握“运动能力、健康行为、体育品德”等体育学科核心素养的内涵。理解体育学科知识体系及基本思想和方法，了解体育学科发展的历史和学科发展前沿。系统掌握体育学科基础理论知识和运动技能。理解体育学科在人和社会发展中的价值，能够运用体育学科专业知识分析解决体育实践中相关问题。</w:t>
            </w:r>
          </w:p>
        </w:tc>
        <w:tc>
          <w:tcPr>
            <w:tcW w:w="4536" w:type="dxa"/>
            <w:tcBorders/>
            <w:vAlign w:val="center"/>
          </w:tcPr>
          <w:p w14:paraId="7A424477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田径</w:t>
            </w:r>
          </w:p>
        </w:tc>
        <w:tc>
          <w:tcPr>
            <w:tcW w:w="851" w:type="dxa"/>
            <w:tcBorders/>
            <w:vAlign w:val="center"/>
          </w:tcPr>
          <w:p w14:paraId="F5164827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0.20</w:t>
            </w:r>
          </w:p>
        </w:tc>
        <w:tc>
          <w:tcPr>
            <w:tcW w:w="1201" w:type="dxa"/>
            <w:tcBorders/>
            <w:vAlign w:val="center"/>
          </w:tcPr>
          <w:p w14:paraId="E967F9CD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1B79D154">
        <w:tblPrEx/>
        <w:trPr>
          <w:trHeight w:val="510" w:hRule="exac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6631901F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D73C139B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体操</w:t>
            </w:r>
          </w:p>
        </w:tc>
        <w:tc>
          <w:tcPr>
            <w:tcW w:w="851" w:type="dxa"/>
            <w:tcBorders/>
            <w:vAlign w:val="center"/>
          </w:tcPr>
          <w:p w14:paraId="3058A189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0.20</w:t>
            </w:r>
          </w:p>
        </w:tc>
        <w:tc>
          <w:tcPr>
            <w:tcW w:w="1201" w:type="dxa"/>
            <w:tcBorders/>
            <w:vAlign w:val="center"/>
          </w:tcPr>
          <w:p w14:paraId="00341225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ACCAEF1D">
        <w:tblPrEx/>
        <w:trPr>
          <w:trHeight w:val="510" w:hRule="exac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09868A34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2CF12F40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篮球</w:t>
            </w:r>
          </w:p>
        </w:tc>
        <w:tc>
          <w:tcPr>
            <w:tcW w:w="851" w:type="dxa"/>
            <w:tcBorders/>
            <w:vAlign w:val="center"/>
          </w:tcPr>
          <w:p w14:paraId="65BC7C30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0.14</w:t>
            </w:r>
          </w:p>
        </w:tc>
        <w:tc>
          <w:tcPr>
            <w:tcW w:w="1201" w:type="dxa"/>
            <w:tcBorders/>
            <w:vAlign w:val="center"/>
          </w:tcPr>
          <w:p w14:paraId="4D9571B0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BA7FDE4E">
        <w:tblPrEx/>
        <w:trPr>
          <w:trHeight w:val="510" w:hRule="exac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F428D3F6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8C8F8EA6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排球</w:t>
            </w:r>
          </w:p>
        </w:tc>
        <w:tc>
          <w:tcPr>
            <w:tcW w:w="851" w:type="dxa"/>
            <w:tcBorders/>
            <w:vAlign w:val="center"/>
          </w:tcPr>
          <w:p w14:paraId="FB749F45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0.11</w:t>
            </w:r>
          </w:p>
        </w:tc>
        <w:tc>
          <w:tcPr>
            <w:tcW w:w="1201" w:type="dxa"/>
            <w:tcBorders/>
            <w:vAlign w:val="center"/>
          </w:tcPr>
          <w:p w14:paraId="ECAC1BB7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764BCBF5">
        <w:tblPrEx/>
        <w:trPr>
          <w:trHeight w:val="510" w:hRule="exac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4E22DBE8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20E07E9F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足球</w:t>
            </w:r>
          </w:p>
        </w:tc>
        <w:tc>
          <w:tcPr>
            <w:tcW w:w="851" w:type="dxa"/>
            <w:tcBorders/>
            <w:vAlign w:val="center"/>
          </w:tcPr>
          <w:p w14:paraId="3BF69AEA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0.11</w:t>
            </w:r>
          </w:p>
        </w:tc>
        <w:tc>
          <w:tcPr>
            <w:tcW w:w="1201" w:type="dxa"/>
            <w:tcBorders/>
            <w:vAlign w:val="center"/>
          </w:tcPr>
          <w:p w14:paraId="C8C0078A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44383D7D">
        <w:tblPrEx/>
        <w:trPr>
          <w:trHeight w:val="510" w:hRule="exac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B5BBF46C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27123067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运动生理学</w:t>
            </w:r>
          </w:p>
        </w:tc>
        <w:tc>
          <w:tcPr>
            <w:tcW w:w="851" w:type="dxa"/>
            <w:tcBorders/>
            <w:vAlign w:val="center"/>
          </w:tcPr>
          <w:p w14:paraId="484D33DF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0.11</w:t>
            </w:r>
          </w:p>
        </w:tc>
        <w:tc>
          <w:tcPr>
            <w:tcW w:w="1201" w:type="dxa"/>
            <w:tcBorders/>
            <w:vAlign w:val="center"/>
          </w:tcPr>
          <w:p w14:paraId="69DF9E0E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32B679BB">
        <w:tblPrEx/>
        <w:trPr>
          <w:trHeight w:val="510" w:hRule="exac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C275E3BC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30A4EABA">
            <w:pPr>
              <w:pStyle w:val="style0"/>
              <w:adjustRightInd w:val="false"/>
              <w:snapToGrid w:val="false"/>
              <w:spacing w:lineRule="exac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"/>
                <w:szCs w:val="21"/>
              </w:rPr>
              <w:t>运动解剖学</w:t>
            </w:r>
          </w:p>
        </w:tc>
        <w:tc>
          <w:tcPr>
            <w:tcW w:w="851" w:type="dxa"/>
            <w:tcBorders/>
            <w:vAlign w:val="center"/>
          </w:tcPr>
          <w:p w14:paraId="6CEC6F64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0.08</w:t>
            </w:r>
          </w:p>
        </w:tc>
        <w:tc>
          <w:tcPr>
            <w:tcW w:w="1201" w:type="dxa"/>
            <w:tcBorders/>
            <w:vAlign w:val="center"/>
          </w:tcPr>
          <w:p w14:paraId="6D997ED8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07DE311A">
        <w:tblPrEx/>
        <w:trPr>
          <w:trHeight w:val="510" w:hRule="exac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9A680C74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6519CA9B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体育社会学</w:t>
            </w:r>
          </w:p>
        </w:tc>
        <w:tc>
          <w:tcPr>
            <w:tcW w:w="851" w:type="dxa"/>
            <w:tcBorders/>
            <w:vAlign w:val="center"/>
          </w:tcPr>
          <w:p w14:paraId="A38EAF37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0.05</w:t>
            </w:r>
          </w:p>
        </w:tc>
        <w:tc>
          <w:tcPr>
            <w:tcW w:w="1201" w:type="dxa"/>
            <w:tcBorders/>
            <w:vAlign w:val="center"/>
          </w:tcPr>
          <w:p w14:paraId="6E71AEAF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9AE8EF75">
        <w:tblPrEx/>
        <w:trPr>
          <w:trHeight w:val="567" w:hRule="exact"/>
          <w:jc w:val="center"/>
        </w:trPr>
        <w:tc>
          <w:tcPr>
            <w:tcW w:w="2338" w:type="dxa"/>
            <w:vMerge w:val="restart"/>
            <w:tcBorders/>
            <w:vAlign w:val="center"/>
          </w:tcPr>
          <w:p w14:paraId="27EFBCB2">
            <w:pPr>
              <w:pStyle w:val="style0"/>
              <w:adjustRightInd w:val="false"/>
              <w:snapToGrid w:val="false"/>
              <w:spacing w:lineRule="exact" w:line="300"/>
              <w:jc w:val="left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 xml:space="preserve">B1-2 </w:t>
            </w:r>
            <w:r>
              <w:rPr>
                <w:rFonts w:eastAsia="仿宋" w:hint="eastAsia"/>
                <w:color w:val="000000"/>
                <w:sz w:val="20"/>
                <w:szCs w:val="20"/>
              </w:rPr>
              <w:t>具有跨学科视野，掌握体育学科与教育学、社会学、运动人体科学等学科领域的内在联系，了解体育学科与全民健身、健康中国、体育强国等方面的联系，了解学习科学相关知识，能够综合运用各学科知识有效分析、解决体育教学领域的各类问题。</w:t>
            </w:r>
            <w:r>
              <w:rPr>
                <w:rFonts w:eastAsia="仿宋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tcBorders/>
            <w:vAlign w:val="center"/>
          </w:tcPr>
          <w:p w14:paraId="109B6426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体育统计学</w:t>
            </w:r>
          </w:p>
        </w:tc>
        <w:tc>
          <w:tcPr>
            <w:tcW w:w="851" w:type="dxa"/>
            <w:tcBorders/>
            <w:vAlign w:val="center"/>
          </w:tcPr>
          <w:p w14:paraId="9FCBB9B0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0.11</w:t>
            </w:r>
          </w:p>
        </w:tc>
        <w:tc>
          <w:tcPr>
            <w:tcW w:w="1201" w:type="dxa"/>
            <w:tcBorders/>
            <w:vAlign w:val="center"/>
          </w:tcPr>
          <w:p w14:paraId="1DB876C5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64E00AAA">
        <w:tblPrEx/>
        <w:trPr>
          <w:trHeight w:val="567" w:hRule="exac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6A4156FC">
            <w:pPr>
              <w:pStyle w:val="style0"/>
              <w:adjustRightInd w:val="false"/>
              <w:snapToGrid w:val="false"/>
              <w:spacing w:lineRule="exact" w:line="300"/>
              <w:jc w:val="left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1D960ED4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 w:hint="eastAsia"/>
                <w:szCs w:val="21"/>
                <w:lang w:eastAsia="zh-CN"/>
              </w:rPr>
            </w:pPr>
            <w:r>
              <w:rPr>
                <w:rFonts w:eastAsia="仿宋_GB2312" w:hint="eastAsia"/>
                <w:szCs w:val="21"/>
                <w:lang w:val="en-US" w:eastAsia="zh-CN"/>
              </w:rPr>
              <w:t>人工智能概论</w:t>
            </w:r>
          </w:p>
        </w:tc>
        <w:tc>
          <w:tcPr>
            <w:tcW w:w="851" w:type="dxa"/>
            <w:tcBorders/>
            <w:vAlign w:val="center"/>
          </w:tcPr>
          <w:p w14:paraId="46F619FC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0.11</w:t>
            </w:r>
          </w:p>
        </w:tc>
        <w:tc>
          <w:tcPr>
            <w:tcW w:w="1201" w:type="dxa"/>
            <w:tcBorders/>
            <w:vAlign w:val="center"/>
          </w:tcPr>
          <w:p w14:paraId="5399B2CB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2B49695B">
        <w:tblPrEx/>
        <w:trPr>
          <w:trHeight w:val="567" w:hRule="exac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E88779C5">
            <w:pPr>
              <w:pStyle w:val="style0"/>
              <w:adjustRightInd w:val="false"/>
              <w:snapToGrid w:val="false"/>
              <w:spacing w:lineRule="exact" w:line="300"/>
              <w:jc w:val="left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9E7C8D69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运动技能学习与控制</w:t>
            </w:r>
          </w:p>
        </w:tc>
        <w:tc>
          <w:tcPr>
            <w:tcW w:w="851" w:type="dxa"/>
            <w:tcBorders/>
            <w:vAlign w:val="center"/>
          </w:tcPr>
          <w:p w14:paraId="4056D2D5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0.11</w:t>
            </w:r>
          </w:p>
        </w:tc>
        <w:tc>
          <w:tcPr>
            <w:tcW w:w="1201" w:type="dxa"/>
            <w:tcBorders/>
            <w:vAlign w:val="center"/>
          </w:tcPr>
          <w:p w14:paraId="10AEA627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208212C0">
        <w:tblPrEx/>
        <w:trPr>
          <w:trHeight w:val="567" w:hRule="exac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473B13F0">
            <w:pPr>
              <w:pStyle w:val="style0"/>
              <w:adjustRightInd w:val="false"/>
              <w:snapToGrid w:val="false"/>
              <w:spacing w:lineRule="exact" w:line="300"/>
              <w:jc w:val="left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F6B6CF62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专业应用方向课程</w:t>
            </w:r>
          </w:p>
        </w:tc>
        <w:tc>
          <w:tcPr>
            <w:tcW w:w="851" w:type="dxa"/>
            <w:tcBorders/>
            <w:vAlign w:val="center"/>
          </w:tcPr>
          <w:p w14:paraId="AE7E4AE6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0.20</w:t>
            </w:r>
          </w:p>
        </w:tc>
        <w:tc>
          <w:tcPr>
            <w:tcW w:w="1201" w:type="dxa"/>
            <w:tcBorders/>
            <w:vAlign w:val="center"/>
          </w:tcPr>
          <w:p w14:paraId="21C87167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159B71F8">
        <w:tblPrEx/>
        <w:trPr>
          <w:trHeight w:val="567" w:hRule="exac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CCCA8278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8979F688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专业提高方向课程</w:t>
            </w:r>
          </w:p>
        </w:tc>
        <w:tc>
          <w:tcPr>
            <w:tcW w:w="851" w:type="dxa"/>
            <w:tcBorders/>
            <w:vAlign w:val="center"/>
          </w:tcPr>
          <w:p w14:paraId="9FA7133B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0.20</w:t>
            </w:r>
          </w:p>
        </w:tc>
        <w:tc>
          <w:tcPr>
            <w:tcW w:w="1201" w:type="dxa"/>
            <w:tcBorders/>
            <w:vAlign w:val="center"/>
          </w:tcPr>
          <w:p w14:paraId="AB00801F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3B221CA8">
        <w:tblPrEx/>
        <w:trPr>
          <w:trHeight w:val="567" w:hRule="exac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BB28FC60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D214B94D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体育教学设计与案例分析</w:t>
            </w:r>
          </w:p>
        </w:tc>
        <w:tc>
          <w:tcPr>
            <w:tcW w:w="851" w:type="dxa"/>
            <w:tcBorders/>
            <w:vAlign w:val="center"/>
          </w:tcPr>
          <w:p w14:paraId="A5CC713E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0.11</w:t>
            </w:r>
          </w:p>
        </w:tc>
        <w:tc>
          <w:tcPr>
            <w:tcW w:w="1201" w:type="dxa"/>
            <w:tcBorders/>
            <w:vAlign w:val="center"/>
          </w:tcPr>
          <w:p w14:paraId="B45D8EAD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9BADFBC2">
        <w:tblPrEx/>
        <w:trPr>
          <w:trHeight w:val="567" w:hRule="exac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D0303502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450DB56F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体育课程标准与教</w:t>
            </w:r>
            <w:r>
              <w:rPr>
                <w:rFonts w:eastAsia="仿宋_GB2312"/>
                <w:color w:val="000000"/>
                <w:szCs w:val="21"/>
              </w:rPr>
              <w:t>材</w:t>
            </w:r>
            <w:r>
              <w:rPr>
                <w:rFonts w:eastAsia="仿宋_GB2312"/>
                <w:szCs w:val="21"/>
              </w:rPr>
              <w:t>研究</w:t>
            </w:r>
          </w:p>
        </w:tc>
        <w:tc>
          <w:tcPr>
            <w:tcW w:w="851" w:type="dxa"/>
            <w:tcBorders/>
            <w:vAlign w:val="center"/>
          </w:tcPr>
          <w:p w14:paraId="95D093AE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0.11</w:t>
            </w:r>
          </w:p>
        </w:tc>
        <w:tc>
          <w:tcPr>
            <w:tcW w:w="1201" w:type="dxa"/>
            <w:tcBorders/>
            <w:vAlign w:val="center"/>
          </w:tcPr>
          <w:p w14:paraId="FAC25510">
            <w:pPr>
              <w:pStyle w:val="style0"/>
              <w:jc w:val="center"/>
              <w:rPr>
                <w:rFonts w:eastAsia="仿宋_GB2312" w:hint="eastAsia"/>
                <w:szCs w:val="21"/>
                <w:lang w:val="en-US" w:eastAsia="zh-CN"/>
              </w:rPr>
            </w:pPr>
            <w:r>
              <w:rPr>
                <w:rFonts w:eastAsia="仿宋_GB2312" w:hint="eastAsia"/>
                <w:szCs w:val="21"/>
                <w:lang w:val="en-US" w:eastAsia="zh-CN"/>
              </w:rPr>
              <w:t>考试</w:t>
            </w:r>
          </w:p>
        </w:tc>
      </w:tr>
      <w:tr w14:paraId="9B381089">
        <w:tblPrEx/>
        <w:trPr>
          <w:trHeight w:val="567" w:hRule="exac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EDB5425E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E71AAF85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教育科学研究方法</w:t>
            </w:r>
          </w:p>
        </w:tc>
        <w:tc>
          <w:tcPr>
            <w:tcW w:w="851" w:type="dxa"/>
            <w:tcBorders/>
            <w:vAlign w:val="center"/>
          </w:tcPr>
          <w:p w14:paraId="A779CA4B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0.05</w:t>
            </w:r>
          </w:p>
        </w:tc>
        <w:tc>
          <w:tcPr>
            <w:tcW w:w="1201" w:type="dxa"/>
            <w:tcBorders/>
            <w:vAlign w:val="center"/>
          </w:tcPr>
          <w:p w14:paraId="1E65BEFC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F03E75F3">
        <w:tblPrEx/>
        <w:trPr>
          <w:trHeight w:val="454" w:hRule="atLeast"/>
          <w:jc w:val="center"/>
        </w:trPr>
        <w:tc>
          <w:tcPr>
            <w:tcW w:w="2338" w:type="dxa"/>
            <w:vMerge w:val="restart"/>
            <w:tcBorders/>
            <w:vAlign w:val="center"/>
          </w:tcPr>
          <w:p w14:paraId="59A45147">
            <w:pPr>
              <w:pStyle w:val="style0"/>
              <w:spacing w:lineRule="exact" w:line="30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 xml:space="preserve">B2-1 </w:t>
            </w:r>
            <w:r>
              <w:rPr>
                <w:rFonts w:eastAsia="仿宋" w:hint="eastAsia"/>
                <w:color w:val="000000"/>
                <w:sz w:val="20"/>
                <w:szCs w:val="20"/>
              </w:rPr>
              <w:t>具备体育教学基本技能，熟悉体育与健康课程标准，能针对中学生身心发展特征及认知状况，因材施教，设计教学，面向全体学生，体现体育课程的育人功能。</w:t>
            </w:r>
          </w:p>
        </w:tc>
        <w:tc>
          <w:tcPr>
            <w:tcW w:w="4536" w:type="dxa"/>
            <w:tcBorders/>
            <w:vAlign w:val="center"/>
          </w:tcPr>
          <w:p w14:paraId="C813F8C2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体育教学设计与案例分析</w:t>
            </w:r>
          </w:p>
        </w:tc>
        <w:tc>
          <w:tcPr>
            <w:tcW w:w="851" w:type="dxa"/>
            <w:tcBorders/>
            <w:vAlign w:val="center"/>
          </w:tcPr>
          <w:p w14:paraId="4260C5F6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0.06</w:t>
            </w:r>
          </w:p>
        </w:tc>
        <w:tc>
          <w:tcPr>
            <w:tcW w:w="1201" w:type="dxa"/>
            <w:tcBorders/>
            <w:vAlign w:val="center"/>
          </w:tcPr>
          <w:p w14:paraId="D776ABDD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A08AE4CE">
        <w:tblPrEx/>
        <w:trPr>
          <w:trHeight w:val="454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9BE60839">
            <w:pPr>
              <w:pStyle w:val="style0"/>
              <w:adjustRightInd w:val="false"/>
              <w:snapToGrid w:val="false"/>
              <w:spacing w:lineRule="exact" w:line="300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A3D21B14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体育教学论</w:t>
            </w:r>
          </w:p>
        </w:tc>
        <w:tc>
          <w:tcPr>
            <w:tcW w:w="851" w:type="dxa"/>
            <w:tcBorders/>
            <w:vAlign w:val="center"/>
          </w:tcPr>
          <w:p w14:paraId="A927F8A7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0.06</w:t>
            </w:r>
          </w:p>
        </w:tc>
        <w:tc>
          <w:tcPr>
            <w:tcW w:w="1201" w:type="dxa"/>
            <w:tcBorders/>
            <w:vAlign w:val="center"/>
          </w:tcPr>
          <w:p w14:paraId="33402B1C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F3766290">
        <w:tblPrEx/>
        <w:trPr>
          <w:trHeight w:val="454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EC5E2EA6">
            <w:pPr>
              <w:pStyle w:val="style0"/>
              <w:adjustRightInd w:val="false"/>
              <w:snapToGrid w:val="false"/>
              <w:spacing w:lineRule="exact" w:line="300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FD734F9A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运动技能学习与控制</w:t>
            </w:r>
          </w:p>
        </w:tc>
        <w:tc>
          <w:tcPr>
            <w:tcW w:w="851" w:type="dxa"/>
            <w:tcBorders/>
            <w:vAlign w:val="center"/>
          </w:tcPr>
          <w:p w14:paraId="51444629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0.06</w:t>
            </w:r>
          </w:p>
        </w:tc>
        <w:tc>
          <w:tcPr>
            <w:tcW w:w="1201" w:type="dxa"/>
            <w:tcBorders/>
            <w:vAlign w:val="center"/>
          </w:tcPr>
          <w:p w14:paraId="16F62846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6A9F56EE">
        <w:tblPrEx/>
        <w:trPr>
          <w:trHeight w:val="454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94D163BD">
            <w:pPr>
              <w:pStyle w:val="style0"/>
              <w:adjustRightInd w:val="false"/>
              <w:snapToGrid w:val="false"/>
              <w:spacing w:lineRule="exact" w:line="300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58BD585C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体育课程标准与教材研究</w:t>
            </w:r>
          </w:p>
        </w:tc>
        <w:tc>
          <w:tcPr>
            <w:tcW w:w="851" w:type="dxa"/>
            <w:tcBorders/>
            <w:vAlign w:val="center"/>
          </w:tcPr>
          <w:p w14:paraId="B774CE57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0.06</w:t>
            </w:r>
          </w:p>
        </w:tc>
        <w:tc>
          <w:tcPr>
            <w:tcW w:w="1201" w:type="dxa"/>
            <w:tcBorders/>
            <w:vAlign w:val="center"/>
          </w:tcPr>
          <w:p w14:paraId="C4149B34">
            <w:pPr>
              <w:pStyle w:val="style0"/>
              <w:jc w:val="center"/>
              <w:rPr>
                <w:rFonts w:eastAsia="仿宋_GB2312" w:hint="eastAsia"/>
                <w:szCs w:val="21"/>
                <w:lang w:eastAsia="zh-CN"/>
              </w:rPr>
            </w:pPr>
            <w:r>
              <w:rPr>
                <w:rFonts w:eastAsia="仿宋_GB2312" w:hint="eastAsia"/>
                <w:szCs w:val="21"/>
                <w:lang w:val="en-US" w:eastAsia="zh-CN"/>
              </w:rPr>
              <w:t>考试</w:t>
            </w:r>
          </w:p>
        </w:tc>
      </w:tr>
      <w:tr w14:paraId="12D996BB">
        <w:tblPrEx/>
        <w:trPr>
          <w:trHeight w:val="454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E97EEE45">
            <w:pPr>
              <w:pStyle w:val="style0"/>
              <w:adjustRightInd w:val="false"/>
              <w:snapToGrid w:val="false"/>
              <w:spacing w:lineRule="exact" w:line="300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5D811099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运动解剖学</w:t>
            </w:r>
          </w:p>
        </w:tc>
        <w:tc>
          <w:tcPr>
            <w:tcW w:w="851" w:type="dxa"/>
            <w:tcBorders/>
            <w:vAlign w:val="center"/>
          </w:tcPr>
          <w:p w14:paraId="2D1CA969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0.09</w:t>
            </w:r>
          </w:p>
        </w:tc>
        <w:tc>
          <w:tcPr>
            <w:tcW w:w="1201" w:type="dxa"/>
            <w:tcBorders/>
            <w:vAlign w:val="center"/>
          </w:tcPr>
          <w:p w14:paraId="301C82C8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2743BB42">
        <w:tblPrEx/>
        <w:trPr>
          <w:trHeight w:val="454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91F2A9DB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682B9A86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运动训练学</w:t>
            </w:r>
          </w:p>
        </w:tc>
        <w:tc>
          <w:tcPr>
            <w:tcW w:w="851" w:type="dxa"/>
            <w:tcBorders/>
            <w:vAlign w:val="center"/>
          </w:tcPr>
          <w:p w14:paraId="3237B8A4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0.06</w:t>
            </w:r>
          </w:p>
        </w:tc>
        <w:tc>
          <w:tcPr>
            <w:tcW w:w="1201" w:type="dxa"/>
            <w:tcBorders/>
            <w:vAlign w:val="center"/>
          </w:tcPr>
          <w:p w14:paraId="28C752CE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E5C8B7F4">
        <w:tblPrEx/>
        <w:trPr>
          <w:trHeight w:val="454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7512BCFA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32214F90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专业特殊需求方向课程</w:t>
            </w:r>
          </w:p>
        </w:tc>
        <w:tc>
          <w:tcPr>
            <w:tcW w:w="851" w:type="dxa"/>
            <w:tcBorders/>
            <w:vAlign w:val="center"/>
          </w:tcPr>
          <w:p w14:paraId="3EB75B31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0.24</w:t>
            </w:r>
          </w:p>
        </w:tc>
        <w:tc>
          <w:tcPr>
            <w:tcW w:w="1201" w:type="dxa"/>
            <w:tcBorders/>
            <w:vAlign w:val="center"/>
          </w:tcPr>
          <w:p w14:paraId="F37B728F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BDDC90CD">
        <w:tblPrEx/>
        <w:trPr>
          <w:trHeight w:val="454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44D94765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7940BC39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运动项目理论与实践</w:t>
            </w:r>
          </w:p>
        </w:tc>
        <w:tc>
          <w:tcPr>
            <w:tcW w:w="851" w:type="dxa"/>
            <w:tcBorders/>
            <w:vAlign w:val="center"/>
          </w:tcPr>
          <w:p w14:paraId="4AE41BEA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0.37</w:t>
            </w:r>
          </w:p>
        </w:tc>
        <w:tc>
          <w:tcPr>
            <w:tcW w:w="1201" w:type="dxa"/>
            <w:tcBorders/>
            <w:vAlign w:val="center"/>
          </w:tcPr>
          <w:p w14:paraId="46E1C63C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9D030D81">
        <w:tblPrEx/>
        <w:trPr>
          <w:trHeight w:val="454" w:hRule="atLeast"/>
          <w:jc w:val="center"/>
        </w:trPr>
        <w:tc>
          <w:tcPr>
            <w:tcW w:w="2338" w:type="dxa"/>
            <w:vMerge w:val="restart"/>
            <w:tcBorders/>
            <w:vAlign w:val="center"/>
          </w:tcPr>
          <w:p w14:paraId="41E02897">
            <w:pPr>
              <w:pStyle w:val="style0"/>
              <w:adjustRightInd w:val="false"/>
              <w:snapToGrid w:val="false"/>
              <w:spacing w:lineRule="exact" w:line="300"/>
              <w:jc w:val="left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B2-2</w:t>
            </w:r>
            <w:r>
              <w:rPr>
                <w:rFonts w:eastAsia="仿宋" w:hint="eastAsia"/>
                <w:color w:val="000000"/>
                <w:sz w:val="20"/>
                <w:szCs w:val="20"/>
              </w:rPr>
              <w:t>了解体育课程的多元评价体系，有能力对体育课程整体教学效果进行评价，获得初步的教学经验，具备开展体育教学、训练与研究的能力，初步掌握现代教育技术的方法。</w:t>
            </w:r>
            <w:r>
              <w:rPr>
                <w:rFonts w:eastAsia="仿宋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tcBorders/>
            <w:vAlign w:val="center"/>
          </w:tcPr>
          <w:p w14:paraId="D65FA22E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现代教育技术</w:t>
            </w:r>
          </w:p>
        </w:tc>
        <w:tc>
          <w:tcPr>
            <w:tcW w:w="851" w:type="dxa"/>
            <w:tcBorders/>
            <w:vAlign w:val="center"/>
          </w:tcPr>
          <w:p w14:paraId="168A44AF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0.15</w:t>
            </w:r>
          </w:p>
        </w:tc>
        <w:tc>
          <w:tcPr>
            <w:tcW w:w="1201" w:type="dxa"/>
            <w:tcBorders/>
            <w:vAlign w:val="center"/>
          </w:tcPr>
          <w:p w14:paraId="268C07C9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8B1D0E59">
        <w:tblPrEx/>
        <w:trPr>
          <w:trHeight w:val="454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3F6FE3D2">
            <w:pPr>
              <w:pStyle w:val="style0"/>
              <w:adjustRightInd w:val="false"/>
              <w:snapToGrid w:val="false"/>
              <w:spacing w:lineRule="exact" w:line="300"/>
              <w:jc w:val="left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E155B294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bCs/>
                <w:szCs w:val="21"/>
              </w:rPr>
            </w:pPr>
            <w:r>
              <w:rPr>
                <w:rFonts w:eastAsia="仿宋"/>
                <w:szCs w:val="21"/>
              </w:rPr>
              <w:t>家庭教育学</w:t>
            </w:r>
          </w:p>
        </w:tc>
        <w:tc>
          <w:tcPr>
            <w:tcW w:w="851" w:type="dxa"/>
            <w:tcBorders/>
            <w:vAlign w:val="center"/>
          </w:tcPr>
          <w:p w14:paraId="7CC52D09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0.08</w:t>
            </w:r>
          </w:p>
        </w:tc>
        <w:tc>
          <w:tcPr>
            <w:tcW w:w="1201" w:type="dxa"/>
            <w:tcBorders/>
            <w:vAlign w:val="center"/>
          </w:tcPr>
          <w:p w14:paraId="26FB95D9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ECFD30B7">
        <w:tblPrEx/>
        <w:trPr>
          <w:trHeight w:val="454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07FEEC83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24E7F550">
            <w:pPr>
              <w:pStyle w:val="style0"/>
              <w:adjustRightInd w:val="false"/>
              <w:snapToGrid w:val="false"/>
              <w:spacing w:lineRule="exac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心理健康与道德教育</w:t>
            </w:r>
          </w:p>
        </w:tc>
        <w:tc>
          <w:tcPr>
            <w:tcW w:w="851" w:type="dxa"/>
            <w:tcBorders/>
            <w:vAlign w:val="center"/>
          </w:tcPr>
          <w:p w14:paraId="385DC783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0.08</w:t>
            </w:r>
          </w:p>
        </w:tc>
        <w:tc>
          <w:tcPr>
            <w:tcW w:w="1201" w:type="dxa"/>
            <w:tcBorders/>
            <w:vAlign w:val="center"/>
          </w:tcPr>
          <w:p w14:paraId="5AB0B351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C218C38F">
        <w:tblPrEx/>
        <w:trPr>
          <w:trHeight w:val="454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64FCF5C7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52710F46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毕业实习</w:t>
            </w:r>
          </w:p>
        </w:tc>
        <w:tc>
          <w:tcPr>
            <w:tcW w:w="851" w:type="dxa"/>
            <w:tcBorders/>
            <w:vAlign w:val="center"/>
          </w:tcPr>
          <w:p w14:paraId="59B60C8A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0.31</w:t>
            </w:r>
          </w:p>
        </w:tc>
        <w:tc>
          <w:tcPr>
            <w:tcW w:w="1201" w:type="dxa"/>
            <w:tcBorders/>
            <w:vAlign w:val="center"/>
          </w:tcPr>
          <w:p w14:paraId="D9CD546C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371A9CD9">
        <w:tblPrEx/>
        <w:trPr>
          <w:trHeight w:val="454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6FFA5F2C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CDA8AA20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班主任工作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23F5D77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0.15</w:t>
            </w:r>
          </w:p>
        </w:tc>
        <w:tc>
          <w:tcPr>
            <w:tcW w:w="1201" w:type="dxa"/>
            <w:tcBorders/>
            <w:vAlign w:val="center"/>
          </w:tcPr>
          <w:p w14:paraId="CFAB71D9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8DE8DFB7">
        <w:tblPrEx/>
        <w:trPr>
          <w:trHeight w:val="454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D4ABF52D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0F9A62E1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"/>
                <w:szCs w:val="21"/>
              </w:rPr>
              <w:t>教育见习</w:t>
            </w:r>
          </w:p>
        </w:tc>
        <w:tc>
          <w:tcPr>
            <w:tcW w:w="851" w:type="dxa"/>
            <w:tcBorders/>
            <w:vAlign w:val="center"/>
          </w:tcPr>
          <w:p w14:paraId="65254085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0.08</w:t>
            </w:r>
          </w:p>
        </w:tc>
        <w:tc>
          <w:tcPr>
            <w:tcW w:w="1201" w:type="dxa"/>
            <w:tcBorders/>
            <w:vAlign w:val="center"/>
          </w:tcPr>
          <w:p w14:paraId="7489A50B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6043D8F1">
        <w:tblPrEx/>
        <w:trPr>
          <w:trHeight w:val="454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0660E0BB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6456D361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"/>
                <w:szCs w:val="21"/>
              </w:rPr>
              <w:t>体育测量与评价</w:t>
            </w:r>
          </w:p>
        </w:tc>
        <w:tc>
          <w:tcPr>
            <w:tcW w:w="851" w:type="dxa"/>
            <w:tcBorders/>
            <w:vAlign w:val="center"/>
          </w:tcPr>
          <w:p w14:paraId="E4CCAA59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0.15</w:t>
            </w:r>
          </w:p>
        </w:tc>
        <w:tc>
          <w:tcPr>
            <w:tcW w:w="1201" w:type="dxa"/>
            <w:tcBorders/>
            <w:vAlign w:val="center"/>
          </w:tcPr>
          <w:p w14:paraId="82A0B2A8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0449AC04">
        <w:tblPrEx/>
        <w:trPr>
          <w:trHeight w:val="454" w:hRule="atLeast"/>
          <w:jc w:val="center"/>
        </w:trPr>
        <w:tc>
          <w:tcPr>
            <w:tcW w:w="2338" w:type="dxa"/>
            <w:vMerge w:val="restart"/>
            <w:tcBorders/>
            <w:vAlign w:val="center"/>
          </w:tcPr>
          <w:p w14:paraId="6C27D20E">
            <w:pPr>
              <w:pStyle w:val="style0"/>
              <w:spacing w:lineRule="exact" w:line="30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C1-1</w:t>
            </w:r>
            <w:r>
              <w:rPr>
                <w:rFonts w:eastAsia="仿宋" w:hint="eastAsia"/>
                <w:color w:val="000000"/>
                <w:sz w:val="20"/>
                <w:szCs w:val="20"/>
              </w:rPr>
              <w:t>理解中学德育原理与方法，了解学校德育的目标、内容与途径。掌握班级组织与建设的工作规律和基本方法，熟悉班级建设、班级教育活动组织的方法、策略。</w:t>
            </w:r>
          </w:p>
        </w:tc>
        <w:tc>
          <w:tcPr>
            <w:tcW w:w="4536" w:type="dxa"/>
            <w:tcBorders/>
            <w:vAlign w:val="center"/>
          </w:tcPr>
          <w:p w14:paraId="78DF3F62">
            <w:pPr>
              <w:pStyle w:val="style0"/>
              <w:adjustRightInd w:val="false"/>
              <w:snapToGrid w:val="false"/>
              <w:spacing w:lineRule="exac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健康教育学</w:t>
            </w:r>
          </w:p>
        </w:tc>
        <w:tc>
          <w:tcPr>
            <w:tcW w:w="851" w:type="dxa"/>
            <w:tcBorders/>
            <w:vAlign w:val="center"/>
          </w:tcPr>
          <w:p w14:paraId="E301A37E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0.14</w:t>
            </w:r>
          </w:p>
        </w:tc>
        <w:tc>
          <w:tcPr>
            <w:tcW w:w="1201" w:type="dxa"/>
            <w:tcBorders/>
            <w:vAlign w:val="center"/>
          </w:tcPr>
          <w:p w14:paraId="D9320C02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5E455322">
        <w:tblPrEx/>
        <w:trPr>
          <w:trHeight w:val="454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768967EA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BD3FE1C9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毕业实习</w:t>
            </w:r>
          </w:p>
        </w:tc>
        <w:tc>
          <w:tcPr>
            <w:tcW w:w="851" w:type="dxa"/>
            <w:tcBorders/>
            <w:vAlign w:val="center"/>
          </w:tcPr>
          <w:p w14:paraId="1C1A3367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0.30</w:t>
            </w:r>
          </w:p>
        </w:tc>
        <w:tc>
          <w:tcPr>
            <w:tcW w:w="1201" w:type="dxa"/>
            <w:tcBorders/>
            <w:vAlign w:val="center"/>
          </w:tcPr>
          <w:p w14:paraId="F04F12DC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E444E423">
        <w:tblPrEx/>
        <w:trPr>
          <w:trHeight w:val="454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AA54AF3D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49F1D46D">
            <w:pPr>
              <w:pStyle w:val="style0"/>
              <w:adjustRightInd w:val="false"/>
              <w:snapToGrid w:val="false"/>
              <w:spacing w:lineRule="exac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发展与教育心理学</w:t>
            </w:r>
          </w:p>
        </w:tc>
        <w:tc>
          <w:tcPr>
            <w:tcW w:w="851" w:type="dxa"/>
            <w:tcBorders/>
            <w:vAlign w:val="center"/>
          </w:tcPr>
          <w:p w14:paraId="CCCFCD51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0.14</w:t>
            </w:r>
          </w:p>
        </w:tc>
        <w:tc>
          <w:tcPr>
            <w:tcW w:w="1201" w:type="dxa"/>
            <w:tcBorders/>
            <w:vAlign w:val="center"/>
          </w:tcPr>
          <w:p w14:paraId="B37A23F3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AD761455">
        <w:tblPrEx/>
        <w:trPr>
          <w:trHeight w:val="454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2ECA3F4B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E0AD6D20">
            <w:pPr>
              <w:pStyle w:val="style0"/>
              <w:adjustRightInd w:val="false"/>
              <w:snapToGrid w:val="false"/>
              <w:spacing w:lineRule="exac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大学生心理健康教育</w:t>
            </w:r>
          </w:p>
        </w:tc>
        <w:tc>
          <w:tcPr>
            <w:tcW w:w="851" w:type="dxa"/>
            <w:tcBorders/>
            <w:vAlign w:val="center"/>
          </w:tcPr>
          <w:p w14:paraId="21661BD3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0.14</w:t>
            </w:r>
          </w:p>
        </w:tc>
        <w:tc>
          <w:tcPr>
            <w:tcW w:w="1201" w:type="dxa"/>
            <w:tcBorders/>
            <w:vAlign w:val="center"/>
          </w:tcPr>
          <w:p w14:paraId="7C39B68F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4B1EF171">
        <w:tblPrEx/>
        <w:trPr>
          <w:trHeight w:val="454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69AF62A7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82E7DB66">
            <w:pPr>
              <w:pStyle w:val="style0"/>
              <w:adjustRightInd w:val="false"/>
              <w:snapToGrid w:val="false"/>
              <w:spacing w:lineRule="exac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体育心理学</w:t>
            </w:r>
          </w:p>
        </w:tc>
        <w:tc>
          <w:tcPr>
            <w:tcW w:w="851" w:type="dxa"/>
            <w:tcBorders/>
            <w:vAlign w:val="center"/>
          </w:tcPr>
          <w:p w14:paraId="7CC32E01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0.14</w:t>
            </w:r>
          </w:p>
        </w:tc>
        <w:tc>
          <w:tcPr>
            <w:tcW w:w="1201" w:type="dxa"/>
            <w:tcBorders/>
            <w:vAlign w:val="center"/>
          </w:tcPr>
          <w:p w14:paraId="9284FE81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2B1F0B75">
        <w:tblPrEx/>
        <w:trPr>
          <w:trHeight w:val="454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3E1D464B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BC3FD86B">
            <w:pPr>
              <w:pStyle w:val="style0"/>
              <w:spacing w:lineRule="exac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szCs w:val="21"/>
              </w:rPr>
              <w:t>学校体育学</w:t>
            </w:r>
          </w:p>
        </w:tc>
        <w:tc>
          <w:tcPr>
            <w:tcW w:w="851" w:type="dxa"/>
            <w:tcBorders/>
            <w:vAlign w:val="center"/>
          </w:tcPr>
          <w:p w14:paraId="EE9705F2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0.14</w:t>
            </w:r>
          </w:p>
        </w:tc>
        <w:tc>
          <w:tcPr>
            <w:tcW w:w="1201" w:type="dxa"/>
            <w:tcBorders/>
            <w:vAlign w:val="center"/>
          </w:tcPr>
          <w:p w14:paraId="0999FE34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5E296FE1">
        <w:tblPrEx/>
        <w:trPr>
          <w:trHeight w:val="397" w:hRule="atLeast"/>
          <w:jc w:val="center"/>
        </w:trPr>
        <w:tc>
          <w:tcPr>
            <w:tcW w:w="2338" w:type="dxa"/>
            <w:vMerge w:val="restart"/>
            <w:tcBorders/>
            <w:vAlign w:val="center"/>
          </w:tcPr>
          <w:p w14:paraId="89885EF5">
            <w:pPr>
              <w:pStyle w:val="style0"/>
              <w:spacing w:lineRule="exact" w:line="30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C1-2</w:t>
            </w:r>
            <w:r>
              <w:rPr>
                <w:rFonts w:eastAsia="仿宋" w:hint="eastAsia"/>
                <w:color w:val="000000"/>
                <w:sz w:val="20"/>
                <w:szCs w:val="20"/>
              </w:rPr>
              <w:t>具备中学班级常规管理以及有效处理班级管理问题的能力，能够合理有效运用体育的德育和心理健康教育价值，开展班级德育和心理健康教育。</w:t>
            </w:r>
          </w:p>
        </w:tc>
        <w:tc>
          <w:tcPr>
            <w:tcW w:w="4536" w:type="dxa"/>
            <w:tcBorders/>
            <w:vAlign w:val="center"/>
          </w:tcPr>
          <w:p w14:paraId="79B71E32">
            <w:pPr>
              <w:pStyle w:val="style0"/>
              <w:spacing w:lineRule="exac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体育概论</w:t>
            </w:r>
          </w:p>
        </w:tc>
        <w:tc>
          <w:tcPr>
            <w:tcW w:w="851" w:type="dxa"/>
            <w:tcBorders/>
            <w:vAlign w:val="center"/>
          </w:tcPr>
          <w:p w14:paraId="7EC4A9C2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0.12</w:t>
            </w:r>
          </w:p>
        </w:tc>
        <w:tc>
          <w:tcPr>
            <w:tcW w:w="1201" w:type="dxa"/>
            <w:tcBorders/>
            <w:vAlign w:val="center"/>
          </w:tcPr>
          <w:p w14:paraId="288EEADC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256965D4">
        <w:tblPrEx/>
        <w:trPr>
          <w:trHeight w:val="397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028AC58B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90BC1980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导师制项目化课程</w:t>
            </w:r>
          </w:p>
        </w:tc>
        <w:tc>
          <w:tcPr>
            <w:tcW w:w="851" w:type="dxa"/>
            <w:tcBorders/>
            <w:vAlign w:val="center"/>
          </w:tcPr>
          <w:p w14:paraId="4CA1DAC4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0.32</w:t>
            </w:r>
          </w:p>
        </w:tc>
        <w:tc>
          <w:tcPr>
            <w:tcW w:w="1201" w:type="dxa"/>
            <w:tcBorders/>
            <w:vAlign w:val="center"/>
          </w:tcPr>
          <w:p w14:paraId="DC92655B">
            <w:pPr>
              <w:pStyle w:val="style0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55B7B531">
        <w:tblPrEx/>
        <w:trPr>
          <w:trHeight w:val="397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6E6BAECE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4D46018E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心理健康与道德教育</w:t>
            </w:r>
          </w:p>
        </w:tc>
        <w:tc>
          <w:tcPr>
            <w:tcW w:w="851" w:type="dxa"/>
            <w:tcBorders/>
            <w:vAlign w:val="center"/>
          </w:tcPr>
          <w:p w14:paraId="E9C101ED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0.08</w:t>
            </w:r>
          </w:p>
        </w:tc>
        <w:tc>
          <w:tcPr>
            <w:tcW w:w="1201" w:type="dxa"/>
            <w:tcBorders/>
            <w:vAlign w:val="center"/>
          </w:tcPr>
          <w:p w14:paraId="30F8FA1E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考试</w:t>
            </w:r>
          </w:p>
        </w:tc>
      </w:tr>
      <w:tr w14:paraId="4EF6212E">
        <w:tblPrEx/>
        <w:trPr>
          <w:trHeight w:val="397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2AC7565C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E40106D2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体育教师职业基本技能</w:t>
            </w:r>
          </w:p>
        </w:tc>
        <w:tc>
          <w:tcPr>
            <w:tcW w:w="851" w:type="dxa"/>
            <w:tcBorders/>
            <w:vAlign w:val="center"/>
          </w:tcPr>
          <w:p w14:paraId="F11946E1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0.08</w:t>
            </w:r>
          </w:p>
        </w:tc>
        <w:tc>
          <w:tcPr>
            <w:tcW w:w="1201" w:type="dxa"/>
            <w:tcBorders/>
            <w:vAlign w:val="center"/>
          </w:tcPr>
          <w:p w14:paraId="3AB62924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AE1EFAEB">
        <w:tblPrEx/>
        <w:trPr>
          <w:trHeight w:val="397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EB6837E3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0659E7ED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劳动教育与实践</w:t>
            </w:r>
          </w:p>
        </w:tc>
        <w:tc>
          <w:tcPr>
            <w:tcW w:w="851" w:type="dxa"/>
            <w:tcBorders/>
            <w:vAlign w:val="center"/>
          </w:tcPr>
          <w:p w14:paraId="45282581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0.08</w:t>
            </w:r>
          </w:p>
        </w:tc>
        <w:tc>
          <w:tcPr>
            <w:tcW w:w="1201" w:type="dxa"/>
            <w:tcBorders/>
            <w:vAlign w:val="center"/>
          </w:tcPr>
          <w:p w14:paraId="5498A37E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92E0A507">
        <w:tblPrEx/>
        <w:trPr>
          <w:trHeight w:val="397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2AA776DE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5719AD20">
            <w:pPr>
              <w:pStyle w:val="style0"/>
              <w:spacing w:lineRule="exac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健康教育学</w:t>
            </w:r>
          </w:p>
        </w:tc>
        <w:tc>
          <w:tcPr>
            <w:tcW w:w="851" w:type="dxa"/>
            <w:tcBorders/>
            <w:vAlign w:val="center"/>
          </w:tcPr>
          <w:p w14:paraId="9EEE0BB1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0.16</w:t>
            </w:r>
          </w:p>
        </w:tc>
        <w:tc>
          <w:tcPr>
            <w:tcW w:w="1201" w:type="dxa"/>
            <w:tcBorders/>
            <w:vAlign w:val="center"/>
          </w:tcPr>
          <w:p w14:paraId="E08F40FB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CD9293C2">
        <w:tblPrEx/>
        <w:trPr>
          <w:trHeight w:val="397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88048B75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87ABF863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大学生就业指导</w:t>
            </w:r>
          </w:p>
        </w:tc>
        <w:tc>
          <w:tcPr>
            <w:tcW w:w="851" w:type="dxa"/>
            <w:tcBorders/>
            <w:vAlign w:val="center"/>
          </w:tcPr>
          <w:p w14:paraId="24DDCDE7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0.16</w:t>
            </w:r>
          </w:p>
        </w:tc>
        <w:tc>
          <w:tcPr>
            <w:tcW w:w="1201" w:type="dxa"/>
            <w:tcBorders/>
            <w:vAlign w:val="center"/>
          </w:tcPr>
          <w:p w14:paraId="CF07AE3E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3C06D554">
        <w:tblPrEx/>
        <w:trPr>
          <w:trHeight w:val="567" w:hRule="atLeast"/>
          <w:jc w:val="center"/>
        </w:trPr>
        <w:tc>
          <w:tcPr>
            <w:tcW w:w="2338" w:type="dxa"/>
            <w:vMerge w:val="restart"/>
            <w:tcBorders/>
            <w:vAlign w:val="center"/>
          </w:tcPr>
          <w:p w14:paraId="C3832336">
            <w:pPr>
              <w:pStyle w:val="style0"/>
              <w:spacing w:lineRule="exact" w:line="30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C2-1</w:t>
            </w:r>
            <w:r>
              <w:rPr>
                <w:rFonts w:eastAsia="仿宋" w:hint="eastAsia"/>
                <w:color w:val="000000"/>
                <w:sz w:val="20"/>
                <w:szCs w:val="20"/>
              </w:rPr>
              <w:t>具有全程育人、立体育人的意识，理解体育学科培养全面发展的人具有的独特功能和价值，能够在体育教学实践中将体育学科知识学习、能力发展与品德养成相结合，自觉开展育人活动。</w:t>
            </w:r>
            <w:r>
              <w:rPr>
                <w:rFonts w:eastAsia="仿宋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tcBorders/>
            <w:vAlign w:val="center"/>
          </w:tcPr>
          <w:p w14:paraId="9FAC0B47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运动训练学</w:t>
            </w:r>
          </w:p>
        </w:tc>
        <w:tc>
          <w:tcPr>
            <w:tcW w:w="851" w:type="dxa"/>
            <w:tcBorders/>
            <w:vAlign w:val="center"/>
          </w:tcPr>
          <w:p w14:paraId="42587121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0.11</w:t>
            </w:r>
          </w:p>
        </w:tc>
        <w:tc>
          <w:tcPr>
            <w:tcW w:w="1201" w:type="dxa"/>
            <w:tcBorders/>
            <w:vAlign w:val="center"/>
          </w:tcPr>
          <w:p w14:paraId="2BB08DE4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82C625B2">
        <w:tblPrEx/>
        <w:trPr>
          <w:trHeight w:val="567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03936D26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52C386C2">
            <w:pPr>
              <w:pStyle w:val="style0"/>
              <w:adjustRightInd w:val="false"/>
              <w:snapToGrid w:val="false"/>
              <w:spacing w:lineRule="exac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"/>
                <w:szCs w:val="21"/>
              </w:rPr>
              <w:t>运动生理学</w:t>
            </w:r>
          </w:p>
        </w:tc>
        <w:tc>
          <w:tcPr>
            <w:tcW w:w="851" w:type="dxa"/>
            <w:tcBorders/>
            <w:vAlign w:val="center"/>
          </w:tcPr>
          <w:p w14:paraId="511BA497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0.21</w:t>
            </w:r>
          </w:p>
        </w:tc>
        <w:tc>
          <w:tcPr>
            <w:tcW w:w="1201" w:type="dxa"/>
            <w:tcBorders/>
            <w:vAlign w:val="center"/>
          </w:tcPr>
          <w:p w14:paraId="DC01F8C2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55649AA0">
        <w:tblPrEx/>
        <w:trPr>
          <w:trHeight w:val="567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C57BEE72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464E1DDC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武术</w:t>
            </w:r>
          </w:p>
        </w:tc>
        <w:tc>
          <w:tcPr>
            <w:tcW w:w="851" w:type="dxa"/>
            <w:tcBorders/>
            <w:vAlign w:val="center"/>
          </w:tcPr>
          <w:p w14:paraId="5B306E45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0.21</w:t>
            </w:r>
          </w:p>
        </w:tc>
        <w:tc>
          <w:tcPr>
            <w:tcW w:w="1201" w:type="dxa"/>
            <w:tcBorders/>
            <w:vAlign w:val="center"/>
          </w:tcPr>
          <w:p w14:paraId="AF68642C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BE2CF1E2">
        <w:tblPrEx/>
        <w:trPr>
          <w:trHeight w:val="567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58971D17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7C8B55A2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健美操</w:t>
            </w:r>
          </w:p>
        </w:tc>
        <w:tc>
          <w:tcPr>
            <w:tcW w:w="851" w:type="dxa"/>
            <w:tcBorders/>
            <w:vAlign w:val="center"/>
          </w:tcPr>
          <w:p w14:paraId="4B4EBFCC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0.11</w:t>
            </w:r>
          </w:p>
        </w:tc>
        <w:tc>
          <w:tcPr>
            <w:tcW w:w="1201" w:type="dxa"/>
            <w:tcBorders/>
            <w:vAlign w:val="center"/>
          </w:tcPr>
          <w:p w14:paraId="2D665B1A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D3D9E55E">
        <w:tblPrEx/>
        <w:trPr>
          <w:trHeight w:val="567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1881B65D">
            <w:pPr>
              <w:pStyle w:val="style0"/>
              <w:adjustRightInd w:val="false"/>
              <w:snapToGrid w:val="false"/>
              <w:spacing w:lineRule="exact" w:line="300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E7D9BCDE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美育课程</w:t>
            </w:r>
          </w:p>
        </w:tc>
        <w:tc>
          <w:tcPr>
            <w:tcW w:w="851" w:type="dxa"/>
            <w:tcBorders/>
            <w:vAlign w:val="center"/>
          </w:tcPr>
          <w:p w14:paraId="CCEDE64A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0.11</w:t>
            </w:r>
          </w:p>
        </w:tc>
        <w:tc>
          <w:tcPr>
            <w:tcW w:w="1201" w:type="dxa"/>
            <w:tcBorders/>
            <w:vAlign w:val="center"/>
          </w:tcPr>
          <w:p w14:paraId="04A327B2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894B2C26">
        <w:tblPrEx/>
        <w:trPr>
          <w:trHeight w:val="567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84E6FF0F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F53668CF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"/>
                <w:szCs w:val="21"/>
              </w:rPr>
              <w:t>运动解剖学实验</w:t>
            </w:r>
          </w:p>
        </w:tc>
        <w:tc>
          <w:tcPr>
            <w:tcW w:w="851" w:type="dxa"/>
            <w:tcBorders/>
            <w:vAlign w:val="center"/>
          </w:tcPr>
          <w:p w14:paraId="A74B37AE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0.04</w:t>
            </w:r>
          </w:p>
        </w:tc>
        <w:tc>
          <w:tcPr>
            <w:tcW w:w="1201" w:type="dxa"/>
            <w:tcBorders/>
            <w:vAlign w:val="center"/>
          </w:tcPr>
          <w:p w14:paraId="44ED19AA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D4B0B7D2">
        <w:tblPrEx/>
        <w:trPr>
          <w:trHeight w:val="567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91DAC1DF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38A1C865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毕业论文</w:t>
            </w:r>
          </w:p>
        </w:tc>
        <w:tc>
          <w:tcPr>
            <w:tcW w:w="851" w:type="dxa"/>
            <w:tcBorders/>
            <w:vAlign w:val="center"/>
          </w:tcPr>
          <w:p w14:paraId="27EF4362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0.21</w:t>
            </w:r>
          </w:p>
        </w:tc>
        <w:tc>
          <w:tcPr>
            <w:tcW w:w="1201" w:type="dxa"/>
            <w:tcBorders/>
            <w:vAlign w:val="center"/>
          </w:tcPr>
          <w:p w14:paraId="0CFCD010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9FE0337A">
        <w:tblPrEx/>
        <w:trPr>
          <w:trHeight w:val="567" w:hRule="atLeast"/>
          <w:jc w:val="center"/>
        </w:trPr>
        <w:tc>
          <w:tcPr>
            <w:tcW w:w="2338" w:type="dxa"/>
            <w:vMerge w:val="restart"/>
            <w:tcBorders/>
            <w:vAlign w:val="center"/>
          </w:tcPr>
          <w:p w14:paraId="B6B71D91">
            <w:pPr>
              <w:pStyle w:val="style0"/>
              <w:tabs>
                <w:tab w:val="left" w:leader="none" w:pos="1997"/>
              </w:tabs>
              <w:spacing w:lineRule="exact" w:line="300"/>
              <w:rPr>
                <w:rFonts w:eastAsia="仿宋_GB2312"/>
                <w:bCs/>
                <w:szCs w:val="21"/>
              </w:rPr>
            </w:pPr>
          </w:p>
          <w:p w14:paraId="F43B1B5B">
            <w:pPr>
              <w:pStyle w:val="style0"/>
              <w:spacing w:lineRule="exact" w:line="30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C2-2</w:t>
            </w:r>
            <w:r>
              <w:rPr>
                <w:rFonts w:eastAsia="仿宋" w:hint="eastAsia"/>
                <w:color w:val="000000"/>
                <w:sz w:val="20"/>
                <w:szCs w:val="20"/>
              </w:rPr>
              <w:t>了解学校文化和体育教育活动的育人内涵和方法，借助体育学科优势，以体育为载体，组织主题教育和社团活动，对学生进行有效的教育和指导。</w:t>
            </w:r>
          </w:p>
          <w:p w14:paraId="633A4428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D21F45BC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大学外语</w:t>
            </w:r>
          </w:p>
        </w:tc>
        <w:tc>
          <w:tcPr>
            <w:tcW w:w="851" w:type="dxa"/>
            <w:tcBorders/>
            <w:vAlign w:val="center"/>
          </w:tcPr>
          <w:p w14:paraId="5A825FA2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0.27</w:t>
            </w:r>
          </w:p>
        </w:tc>
        <w:tc>
          <w:tcPr>
            <w:tcW w:w="1201" w:type="dxa"/>
            <w:tcBorders/>
            <w:vAlign w:val="center"/>
          </w:tcPr>
          <w:p w14:paraId="3AC9161A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2E2A794B">
        <w:tblPrEx/>
        <w:trPr>
          <w:trHeight w:val="567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4C9731D5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62703272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运动项目理论与实践</w:t>
            </w:r>
          </w:p>
        </w:tc>
        <w:tc>
          <w:tcPr>
            <w:tcW w:w="851" w:type="dxa"/>
            <w:tcBorders/>
            <w:vAlign w:val="center"/>
          </w:tcPr>
          <w:p w14:paraId="828A8505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0.27</w:t>
            </w:r>
          </w:p>
        </w:tc>
        <w:tc>
          <w:tcPr>
            <w:tcW w:w="1201" w:type="dxa"/>
            <w:tcBorders/>
            <w:vAlign w:val="center"/>
          </w:tcPr>
          <w:p w14:paraId="77EB0661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68165861">
        <w:tblPrEx/>
        <w:trPr>
          <w:trHeight w:val="567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AE54C025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F58FECF7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专业应用方向课程</w:t>
            </w:r>
          </w:p>
        </w:tc>
        <w:tc>
          <w:tcPr>
            <w:tcW w:w="851" w:type="dxa"/>
            <w:tcBorders/>
            <w:vAlign w:val="center"/>
          </w:tcPr>
          <w:p w14:paraId="A88A0172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0.09</w:t>
            </w:r>
          </w:p>
        </w:tc>
        <w:tc>
          <w:tcPr>
            <w:tcW w:w="1201" w:type="dxa"/>
            <w:tcBorders/>
            <w:vAlign w:val="center"/>
          </w:tcPr>
          <w:p w14:paraId="5A7967E8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6A99DE85">
        <w:tblPrEx/>
        <w:trPr>
          <w:trHeight w:val="567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DECAB61D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370368C9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专业提高方向课程</w:t>
            </w:r>
          </w:p>
        </w:tc>
        <w:tc>
          <w:tcPr>
            <w:tcW w:w="851" w:type="dxa"/>
            <w:tcBorders/>
            <w:vAlign w:val="center"/>
          </w:tcPr>
          <w:p w14:paraId="4BA44A98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0.09</w:t>
            </w:r>
          </w:p>
        </w:tc>
        <w:tc>
          <w:tcPr>
            <w:tcW w:w="1201" w:type="dxa"/>
            <w:tcBorders/>
            <w:vAlign w:val="center"/>
          </w:tcPr>
          <w:p w14:paraId="B9FF5EFE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FE047E8F">
        <w:tblPrEx/>
        <w:trPr>
          <w:trHeight w:val="567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E79354F1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61DE4CB8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毕业论文</w:t>
            </w:r>
          </w:p>
        </w:tc>
        <w:tc>
          <w:tcPr>
            <w:tcW w:w="851" w:type="dxa"/>
            <w:tcBorders/>
            <w:vAlign w:val="center"/>
          </w:tcPr>
          <w:p w14:paraId="3039BAC7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0.09</w:t>
            </w:r>
          </w:p>
        </w:tc>
        <w:tc>
          <w:tcPr>
            <w:tcW w:w="1201" w:type="dxa"/>
            <w:tcBorders/>
            <w:vAlign w:val="center"/>
          </w:tcPr>
          <w:p w14:paraId="DDAD1B21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1E63C1E6">
        <w:tblPrEx/>
        <w:trPr>
          <w:trHeight w:val="567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B195156C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85571828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体育科研方法</w:t>
            </w:r>
          </w:p>
        </w:tc>
        <w:tc>
          <w:tcPr>
            <w:tcW w:w="851" w:type="dxa"/>
            <w:tcBorders/>
            <w:vAlign w:val="center"/>
          </w:tcPr>
          <w:p w14:paraId="30E625EA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0.05</w:t>
            </w:r>
          </w:p>
        </w:tc>
        <w:tc>
          <w:tcPr>
            <w:tcW w:w="1201" w:type="dxa"/>
            <w:tcBorders/>
            <w:vAlign w:val="center"/>
          </w:tcPr>
          <w:p w14:paraId="EA1226F2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AB543ED7">
        <w:tblPrEx/>
        <w:trPr>
          <w:trHeight w:val="567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C7F3A311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AE701071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导师制项目化课程</w:t>
            </w:r>
          </w:p>
        </w:tc>
        <w:tc>
          <w:tcPr>
            <w:tcW w:w="851" w:type="dxa"/>
            <w:tcBorders/>
            <w:vAlign w:val="center"/>
          </w:tcPr>
          <w:p w14:paraId="E900BD64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0.09</w:t>
            </w:r>
          </w:p>
        </w:tc>
        <w:tc>
          <w:tcPr>
            <w:tcW w:w="1201" w:type="dxa"/>
            <w:tcBorders/>
            <w:vAlign w:val="center"/>
          </w:tcPr>
          <w:p w14:paraId="59481126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F9A94CF5">
        <w:tblPrEx/>
        <w:trPr>
          <w:trHeight w:val="567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73CA21A8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A110310B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体育统计学</w:t>
            </w:r>
          </w:p>
        </w:tc>
        <w:tc>
          <w:tcPr>
            <w:tcW w:w="851" w:type="dxa"/>
            <w:tcBorders/>
            <w:vAlign w:val="center"/>
          </w:tcPr>
          <w:p w14:paraId="68EE6EEE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0.05</w:t>
            </w:r>
          </w:p>
        </w:tc>
        <w:tc>
          <w:tcPr>
            <w:tcW w:w="1201" w:type="dxa"/>
            <w:tcBorders/>
            <w:vAlign w:val="center"/>
          </w:tcPr>
          <w:p w14:paraId="1B9A3270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3BA1E666">
        <w:tblPrEx/>
        <w:trPr>
          <w:trHeight w:val="510" w:hRule="atLeast"/>
          <w:jc w:val="center"/>
        </w:trPr>
        <w:tc>
          <w:tcPr>
            <w:tcW w:w="2338" w:type="dxa"/>
            <w:vMerge w:val="restart"/>
            <w:tcBorders/>
            <w:vAlign w:val="center"/>
          </w:tcPr>
          <w:p w14:paraId="3034B46C">
            <w:pPr>
              <w:pStyle w:val="style0"/>
              <w:adjustRightInd w:val="false"/>
              <w:snapToGrid w:val="false"/>
              <w:spacing w:lineRule="exact" w:line="300"/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D1-1</w:t>
            </w:r>
            <w:r>
              <w:rPr>
                <w:rFonts w:eastAsia="仿宋" w:hint="eastAsia"/>
                <w:color w:val="000000"/>
                <w:sz w:val="20"/>
                <w:szCs w:val="20"/>
              </w:rPr>
              <w:t>具有终身学习和专业发展的意识和能力，了解国内外基础教育改革发展趋势，把握中学体育与健康课程改革前沿动态，能结合社会发展需求与自身专业发展愿景，有效规划自己的学业提升和职业发展。</w:t>
            </w:r>
            <w:r>
              <w:rPr>
                <w:rFonts w:eastAsia="仿宋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tcBorders/>
            <w:vAlign w:val="center"/>
          </w:tcPr>
          <w:p w14:paraId="81D55839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田径</w:t>
            </w:r>
          </w:p>
        </w:tc>
        <w:tc>
          <w:tcPr>
            <w:tcW w:w="851" w:type="dxa"/>
            <w:tcBorders/>
            <w:vAlign w:val="center"/>
          </w:tcPr>
          <w:p w14:paraId="9B38C994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0.20</w:t>
            </w:r>
          </w:p>
        </w:tc>
        <w:tc>
          <w:tcPr>
            <w:tcW w:w="1201" w:type="dxa"/>
            <w:tcBorders/>
            <w:vAlign w:val="center"/>
          </w:tcPr>
          <w:p w14:paraId="B2DEBA17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DBE63357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BD9B3E4A">
            <w:pPr>
              <w:pStyle w:val="style0"/>
              <w:adjustRightInd w:val="false"/>
              <w:snapToGrid w:val="false"/>
              <w:spacing w:lineRule="exact" w:line="300"/>
              <w:jc w:val="left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CAFCB45E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体操</w:t>
            </w:r>
          </w:p>
        </w:tc>
        <w:tc>
          <w:tcPr>
            <w:tcW w:w="851" w:type="dxa"/>
            <w:tcBorders/>
            <w:vAlign w:val="center"/>
          </w:tcPr>
          <w:p w14:paraId="D4B2A78E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0.20</w:t>
            </w:r>
          </w:p>
        </w:tc>
        <w:tc>
          <w:tcPr>
            <w:tcW w:w="1201" w:type="dxa"/>
            <w:tcBorders/>
            <w:vAlign w:val="center"/>
          </w:tcPr>
          <w:p w14:paraId="B95128C3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D85330E3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146E2453">
            <w:pPr>
              <w:pStyle w:val="style0"/>
              <w:adjustRightInd w:val="false"/>
              <w:snapToGrid w:val="false"/>
              <w:spacing w:lineRule="exact" w:line="300"/>
              <w:jc w:val="left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B9688649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</w:rPr>
            </w:pPr>
            <w:r>
              <w:rPr>
                <w:rFonts w:eastAsia="仿宋_GB2312"/>
                <w:szCs w:val="21"/>
              </w:rPr>
              <w:t>篮球</w:t>
            </w:r>
          </w:p>
        </w:tc>
        <w:tc>
          <w:tcPr>
            <w:tcW w:w="851" w:type="dxa"/>
            <w:tcBorders/>
            <w:vAlign w:val="center"/>
          </w:tcPr>
          <w:p w14:paraId="382447BE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0.15</w:t>
            </w:r>
          </w:p>
        </w:tc>
        <w:tc>
          <w:tcPr>
            <w:tcW w:w="1201" w:type="dxa"/>
            <w:tcBorders/>
            <w:vAlign w:val="center"/>
          </w:tcPr>
          <w:p w14:paraId="38CC8AD0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07E6CB58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A1C9B23D">
            <w:pPr>
              <w:pStyle w:val="style0"/>
              <w:adjustRightInd w:val="false"/>
              <w:snapToGrid w:val="false"/>
              <w:spacing w:lineRule="exact" w:line="300"/>
              <w:jc w:val="left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A380D9EE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排球</w:t>
            </w:r>
          </w:p>
        </w:tc>
        <w:tc>
          <w:tcPr>
            <w:tcW w:w="851" w:type="dxa"/>
            <w:tcBorders/>
            <w:vAlign w:val="center"/>
          </w:tcPr>
          <w:p w14:paraId="6ACBAE1D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0.12</w:t>
            </w:r>
          </w:p>
        </w:tc>
        <w:tc>
          <w:tcPr>
            <w:tcW w:w="1201" w:type="dxa"/>
            <w:tcBorders/>
            <w:vAlign w:val="center"/>
          </w:tcPr>
          <w:p w14:paraId="15472988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6EF245D9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147FB975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F5744FAE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足球</w:t>
            </w:r>
          </w:p>
        </w:tc>
        <w:tc>
          <w:tcPr>
            <w:tcW w:w="851" w:type="dxa"/>
            <w:tcBorders/>
            <w:vAlign w:val="center"/>
          </w:tcPr>
          <w:p w14:paraId="945D05E0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0.12</w:t>
            </w:r>
          </w:p>
        </w:tc>
        <w:tc>
          <w:tcPr>
            <w:tcW w:w="1201" w:type="dxa"/>
            <w:tcBorders/>
            <w:vAlign w:val="center"/>
          </w:tcPr>
          <w:p w14:paraId="3CA8E874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5D0E2B1C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A8FC77FD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15312B57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武术</w:t>
            </w:r>
          </w:p>
        </w:tc>
        <w:tc>
          <w:tcPr>
            <w:tcW w:w="851" w:type="dxa"/>
            <w:tcBorders/>
            <w:vAlign w:val="center"/>
          </w:tcPr>
          <w:p w14:paraId="117F5971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0.12</w:t>
            </w:r>
          </w:p>
        </w:tc>
        <w:tc>
          <w:tcPr>
            <w:tcW w:w="1201" w:type="dxa"/>
            <w:tcBorders/>
            <w:vAlign w:val="center"/>
          </w:tcPr>
          <w:p w14:paraId="6A03FEBA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7A777839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3AD048DE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7B0972C2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健美操</w:t>
            </w:r>
          </w:p>
        </w:tc>
        <w:tc>
          <w:tcPr>
            <w:tcW w:w="851" w:type="dxa"/>
            <w:tcBorders/>
            <w:vAlign w:val="center"/>
          </w:tcPr>
          <w:p w14:paraId="6FC2DCA3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0.06</w:t>
            </w:r>
          </w:p>
        </w:tc>
        <w:tc>
          <w:tcPr>
            <w:tcW w:w="1201" w:type="dxa"/>
            <w:tcBorders/>
            <w:vAlign w:val="center"/>
          </w:tcPr>
          <w:p w14:paraId="B812E96B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00A58914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452A39A6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C0E7CB05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体育教师职业基本技能</w:t>
            </w:r>
          </w:p>
        </w:tc>
        <w:tc>
          <w:tcPr>
            <w:tcW w:w="851" w:type="dxa"/>
            <w:tcBorders/>
            <w:vAlign w:val="center"/>
          </w:tcPr>
          <w:p w14:paraId="1A6D0060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0.03</w:t>
            </w:r>
          </w:p>
        </w:tc>
        <w:tc>
          <w:tcPr>
            <w:tcW w:w="1201" w:type="dxa"/>
            <w:tcBorders/>
            <w:vAlign w:val="center"/>
          </w:tcPr>
          <w:p w14:paraId="18902940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A51AB501">
        <w:tblPrEx/>
        <w:trPr>
          <w:trHeight w:val="510" w:hRule="atLeast"/>
          <w:jc w:val="center"/>
        </w:trPr>
        <w:tc>
          <w:tcPr>
            <w:tcW w:w="2338" w:type="dxa"/>
            <w:vMerge w:val="restart"/>
            <w:tcBorders/>
            <w:vAlign w:val="center"/>
          </w:tcPr>
          <w:p w14:paraId="1EC6EBD8">
            <w:pPr>
              <w:pStyle w:val="style0"/>
              <w:spacing w:lineRule="exact" w:line="30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D1-2</w:t>
            </w:r>
            <w:r>
              <w:rPr>
                <w:rFonts w:eastAsia="仿宋" w:hint="eastAsia"/>
                <w:color w:val="000000"/>
                <w:sz w:val="20"/>
                <w:szCs w:val="20"/>
              </w:rPr>
              <w:t>掌握反思方法和技能，具备反思意识和反思能力，初步掌握科研的方法，尝试运用批判思维发现学校体育发展中的现实问题，能科学分析问题并提出解决方案。</w:t>
            </w:r>
          </w:p>
        </w:tc>
        <w:tc>
          <w:tcPr>
            <w:tcW w:w="4536" w:type="dxa"/>
            <w:tcBorders/>
            <w:vAlign w:val="center"/>
          </w:tcPr>
          <w:p w14:paraId="F11B736D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现代教育技术</w:t>
            </w:r>
          </w:p>
        </w:tc>
        <w:tc>
          <w:tcPr>
            <w:tcW w:w="851" w:type="dxa"/>
            <w:tcBorders/>
            <w:vAlign w:val="center"/>
          </w:tcPr>
          <w:p w14:paraId="57866BA4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0.10</w:t>
            </w:r>
          </w:p>
        </w:tc>
        <w:tc>
          <w:tcPr>
            <w:tcW w:w="1201" w:type="dxa"/>
            <w:tcBorders/>
            <w:vAlign w:val="center"/>
          </w:tcPr>
          <w:p w14:paraId="931F1437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24A4FCDA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10D3CF7A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1EA4526A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教育科学研究方法</w:t>
            </w:r>
          </w:p>
        </w:tc>
        <w:tc>
          <w:tcPr>
            <w:tcW w:w="851" w:type="dxa"/>
            <w:tcBorders/>
            <w:vAlign w:val="center"/>
          </w:tcPr>
          <w:p w14:paraId="5E9F1884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0.05</w:t>
            </w:r>
          </w:p>
        </w:tc>
        <w:tc>
          <w:tcPr>
            <w:tcW w:w="1201" w:type="dxa"/>
            <w:tcBorders/>
            <w:vAlign w:val="center"/>
          </w:tcPr>
          <w:p w14:paraId="5D0DED22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995D5C25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5F24580A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80FB419A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教育公共政策</w:t>
            </w:r>
          </w:p>
        </w:tc>
        <w:tc>
          <w:tcPr>
            <w:tcW w:w="851" w:type="dxa"/>
            <w:tcBorders/>
            <w:vAlign w:val="center"/>
          </w:tcPr>
          <w:p w14:paraId="B449E44D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0.05</w:t>
            </w:r>
          </w:p>
        </w:tc>
        <w:tc>
          <w:tcPr>
            <w:tcW w:w="1201" w:type="dxa"/>
            <w:tcBorders/>
            <w:vAlign w:val="center"/>
          </w:tcPr>
          <w:p w14:paraId="1F01B972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C79A9B96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3E86FD35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81060810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体育测量与评价</w:t>
            </w:r>
          </w:p>
        </w:tc>
        <w:tc>
          <w:tcPr>
            <w:tcW w:w="851" w:type="dxa"/>
            <w:tcBorders/>
            <w:vAlign w:val="center"/>
          </w:tcPr>
          <w:p w14:paraId="E5C8B8C5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0.10</w:t>
            </w:r>
          </w:p>
        </w:tc>
        <w:tc>
          <w:tcPr>
            <w:tcW w:w="1201" w:type="dxa"/>
            <w:tcBorders/>
            <w:vAlign w:val="center"/>
          </w:tcPr>
          <w:p w14:paraId="53FE5B7C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86DF0F13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664965C4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3E45FF09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第二课堂</w:t>
            </w:r>
          </w:p>
        </w:tc>
        <w:tc>
          <w:tcPr>
            <w:tcW w:w="851" w:type="dxa"/>
            <w:tcBorders/>
            <w:vAlign w:val="center"/>
          </w:tcPr>
          <w:p w14:paraId="01DEC2D0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0.15</w:t>
            </w:r>
          </w:p>
        </w:tc>
        <w:tc>
          <w:tcPr>
            <w:tcW w:w="1201" w:type="dxa"/>
            <w:tcBorders/>
            <w:vAlign w:val="center"/>
          </w:tcPr>
          <w:p w14:paraId="064B4EE1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E794F385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861E118C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93994834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教育见习</w:t>
            </w:r>
          </w:p>
        </w:tc>
        <w:tc>
          <w:tcPr>
            <w:tcW w:w="851" w:type="dxa"/>
            <w:tcBorders/>
            <w:vAlign w:val="center"/>
          </w:tcPr>
          <w:p w14:paraId="DCD76881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0.05</w:t>
            </w:r>
          </w:p>
        </w:tc>
        <w:tc>
          <w:tcPr>
            <w:tcW w:w="1201" w:type="dxa"/>
            <w:tcBorders/>
            <w:vAlign w:val="center"/>
          </w:tcPr>
          <w:p w14:paraId="D945BA99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79A1107E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3FF7C7C0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49D04E6B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体育科研方法</w:t>
            </w:r>
          </w:p>
        </w:tc>
        <w:tc>
          <w:tcPr>
            <w:tcW w:w="851" w:type="dxa"/>
            <w:tcBorders/>
            <w:vAlign w:val="center"/>
          </w:tcPr>
          <w:p w14:paraId="997A67B8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0.10</w:t>
            </w:r>
          </w:p>
        </w:tc>
        <w:tc>
          <w:tcPr>
            <w:tcW w:w="1201" w:type="dxa"/>
            <w:tcBorders/>
            <w:vAlign w:val="center"/>
          </w:tcPr>
          <w:p w14:paraId="1BEB8D9E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6933CF77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946D1015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B0AB2D99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通识教育选修课程</w:t>
            </w:r>
          </w:p>
        </w:tc>
        <w:tc>
          <w:tcPr>
            <w:tcW w:w="851" w:type="dxa"/>
            <w:tcBorders/>
            <w:vAlign w:val="center"/>
          </w:tcPr>
          <w:p w14:paraId="754F4A82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0.40</w:t>
            </w:r>
          </w:p>
        </w:tc>
        <w:tc>
          <w:tcPr>
            <w:tcW w:w="1201" w:type="dxa"/>
            <w:tcBorders/>
            <w:vAlign w:val="center"/>
          </w:tcPr>
          <w:p w14:paraId="A8F6895C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88DCC420">
        <w:tblPrEx/>
        <w:trPr>
          <w:trHeight w:val="510" w:hRule="atLeast"/>
          <w:jc w:val="center"/>
        </w:trPr>
        <w:tc>
          <w:tcPr>
            <w:tcW w:w="2338" w:type="dxa"/>
            <w:vMerge w:val="restart"/>
            <w:tcBorders/>
            <w:vAlign w:val="center"/>
          </w:tcPr>
          <w:p w14:paraId="23785C0A">
            <w:pPr>
              <w:pStyle w:val="style0"/>
              <w:tabs>
                <w:tab w:val="left" w:leader="none" w:pos="1997"/>
              </w:tabs>
              <w:spacing w:lineRule="exact" w:line="300"/>
              <w:rPr>
                <w:rFonts w:eastAsia="仿宋_GB2312"/>
                <w:bCs/>
                <w:szCs w:val="21"/>
              </w:rPr>
            </w:pPr>
            <w:r>
              <w:rPr>
                <w:szCs w:val="21"/>
              </w:rPr>
              <w:t>D2-1</w:t>
            </w:r>
            <w:r>
              <w:rPr>
                <w:rFonts w:eastAsia="仿宋" w:hint="eastAsia"/>
                <w:color w:val="000000"/>
                <w:sz w:val="20"/>
                <w:szCs w:val="20"/>
              </w:rPr>
              <w:t>理解体育项目的团队协作功能与优势，理解体育团队中每个角色的定位以及对于整个团队的意义，具有协同合作意识。理解学习共同体的作用，具有团队协作精神，掌握团队协作的基本策略，善于倾听、分享、协作，具有小组互助、合作学习的能力。</w:t>
            </w:r>
          </w:p>
        </w:tc>
        <w:tc>
          <w:tcPr>
            <w:tcW w:w="4536" w:type="dxa"/>
            <w:tcBorders/>
            <w:vAlign w:val="center"/>
          </w:tcPr>
          <w:p w14:paraId="CF2E61D9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 w:hint="eastAsia"/>
                <w:szCs w:val="21"/>
              </w:rPr>
              <w:t>第二课堂</w:t>
            </w:r>
          </w:p>
        </w:tc>
        <w:tc>
          <w:tcPr>
            <w:tcW w:w="851" w:type="dxa"/>
            <w:tcBorders/>
            <w:vAlign w:val="center"/>
          </w:tcPr>
          <w:p w14:paraId="082875C5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0.25</w:t>
            </w:r>
          </w:p>
        </w:tc>
        <w:tc>
          <w:tcPr>
            <w:tcW w:w="1201" w:type="dxa"/>
            <w:tcBorders/>
            <w:vAlign w:val="center"/>
          </w:tcPr>
          <w:p w14:paraId="E012EAEE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63E23642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D2E76CCF">
            <w:pPr>
              <w:pStyle w:val="style0"/>
              <w:tabs>
                <w:tab w:val="left" w:leader="none" w:pos="1997"/>
              </w:tabs>
              <w:spacing w:lineRule="exact" w:line="300"/>
              <w:rPr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80DB0E78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 w:hint="eastAsia"/>
                <w:szCs w:val="21"/>
              </w:rPr>
              <w:t>班主任工作</w:t>
            </w:r>
          </w:p>
        </w:tc>
        <w:tc>
          <w:tcPr>
            <w:tcW w:w="851" w:type="dxa"/>
            <w:tcBorders/>
            <w:vAlign w:val="center"/>
          </w:tcPr>
          <w:p w14:paraId="DA76B000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szCs w:val="21"/>
              </w:rPr>
            </w:pPr>
            <w:r>
              <w:rPr>
                <w:szCs w:val="21"/>
              </w:rPr>
              <w:t>0.15</w:t>
            </w:r>
          </w:p>
        </w:tc>
        <w:tc>
          <w:tcPr>
            <w:tcW w:w="1201" w:type="dxa"/>
            <w:tcBorders/>
            <w:vAlign w:val="center"/>
          </w:tcPr>
          <w:p w14:paraId="66EA113D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 w:hint="eastAsia"/>
                <w:szCs w:val="21"/>
              </w:rPr>
              <w:t>考试</w:t>
            </w:r>
          </w:p>
        </w:tc>
      </w:tr>
      <w:tr w14:paraId="7A646F27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CF709774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51EA1A7E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大学生就业指导</w:t>
            </w:r>
          </w:p>
        </w:tc>
        <w:tc>
          <w:tcPr>
            <w:tcW w:w="851" w:type="dxa"/>
            <w:tcBorders/>
            <w:vAlign w:val="center"/>
          </w:tcPr>
          <w:p w14:paraId="8251D818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0.15</w:t>
            </w:r>
          </w:p>
        </w:tc>
        <w:tc>
          <w:tcPr>
            <w:tcW w:w="1201" w:type="dxa"/>
            <w:tcBorders/>
            <w:vAlign w:val="center"/>
          </w:tcPr>
          <w:p w14:paraId="EC890057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206F2DFF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498CC42B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39496A31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军事理论与训练</w:t>
            </w:r>
          </w:p>
        </w:tc>
        <w:tc>
          <w:tcPr>
            <w:tcW w:w="851" w:type="dxa"/>
            <w:tcBorders/>
            <w:vAlign w:val="center"/>
          </w:tcPr>
          <w:p w14:paraId="1660B682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0.15</w:t>
            </w:r>
          </w:p>
        </w:tc>
        <w:tc>
          <w:tcPr>
            <w:tcW w:w="1201" w:type="dxa"/>
            <w:tcBorders/>
            <w:vAlign w:val="center"/>
          </w:tcPr>
          <w:p w14:paraId="EAC118B8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D75323E9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87DC570D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D25192BD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 w:hint="eastAsia"/>
                <w:szCs w:val="21"/>
              </w:rPr>
              <w:t>形势与政策</w:t>
            </w:r>
          </w:p>
        </w:tc>
        <w:tc>
          <w:tcPr>
            <w:tcW w:w="851" w:type="dxa"/>
            <w:tcBorders/>
            <w:vAlign w:val="center"/>
          </w:tcPr>
          <w:p w14:paraId="7123F83E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0.15</w:t>
            </w:r>
          </w:p>
        </w:tc>
        <w:tc>
          <w:tcPr>
            <w:tcW w:w="1201" w:type="dxa"/>
            <w:tcBorders/>
            <w:vAlign w:val="center"/>
          </w:tcPr>
          <w:p w14:paraId="7400FC5A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考查</w:t>
            </w:r>
          </w:p>
        </w:tc>
      </w:tr>
      <w:tr w14:paraId="96CEACA4">
        <w:tblPrEx/>
        <w:trPr>
          <w:trHeight w:val="51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6B0C795A">
            <w:pPr>
              <w:pStyle w:val="style0"/>
              <w:adjustRightInd w:val="false"/>
              <w:snapToGrid w:val="false"/>
              <w:spacing w:lineRule="exact" w:line="300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1D91806C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大学生心理健康教育</w:t>
            </w:r>
          </w:p>
        </w:tc>
        <w:tc>
          <w:tcPr>
            <w:tcW w:w="851" w:type="dxa"/>
            <w:tcBorders/>
            <w:vAlign w:val="center"/>
          </w:tcPr>
          <w:p w14:paraId="F1A9FFDE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0.15</w:t>
            </w:r>
          </w:p>
        </w:tc>
        <w:tc>
          <w:tcPr>
            <w:tcW w:w="1201" w:type="dxa"/>
            <w:tcBorders/>
            <w:vAlign w:val="center"/>
          </w:tcPr>
          <w:p w14:paraId="7505BD1D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883BCAA5">
        <w:tblPrEx/>
        <w:trPr>
          <w:trHeight w:val="421" w:hRule="atLeast"/>
          <w:jc w:val="center"/>
        </w:trPr>
        <w:tc>
          <w:tcPr>
            <w:tcW w:w="2338" w:type="dxa"/>
            <w:vMerge w:val="restart"/>
            <w:tcBorders/>
            <w:vAlign w:val="center"/>
          </w:tcPr>
          <w:p w14:paraId="BEC46BC6">
            <w:pPr>
              <w:pStyle w:val="style0"/>
              <w:tabs>
                <w:tab w:val="left" w:leader="none" w:pos="1997"/>
              </w:tabs>
              <w:spacing w:lineRule="exact" w:line="300"/>
              <w:rPr>
                <w:rFonts w:eastAsia="仿宋_GB2312"/>
                <w:bCs/>
                <w:szCs w:val="21"/>
              </w:rPr>
            </w:pPr>
            <w:r>
              <w:rPr>
                <w:szCs w:val="21"/>
              </w:rPr>
              <w:t xml:space="preserve">D2-2 </w:t>
            </w:r>
            <w:r>
              <w:rPr>
                <w:rFonts w:eastAsia="仿宋" w:hint="eastAsia"/>
                <w:color w:val="000000"/>
                <w:sz w:val="20"/>
                <w:szCs w:val="20"/>
              </w:rPr>
              <w:t>掌握沟通合作技能与方法，善于合作与沟通，具有与同行、学生、学生家长等进行有效沟通的意识与能力，乐于分享交流经验，能够通过沟通与交流解决具体的问题。</w:t>
            </w:r>
          </w:p>
        </w:tc>
        <w:tc>
          <w:tcPr>
            <w:tcW w:w="4536" w:type="dxa"/>
            <w:tcBorders/>
            <w:vAlign w:val="center"/>
          </w:tcPr>
          <w:p w14:paraId="832FFED0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 w:hint="eastAsia"/>
                <w:szCs w:val="21"/>
              </w:rPr>
              <w:t>体育教学论</w:t>
            </w:r>
          </w:p>
        </w:tc>
        <w:tc>
          <w:tcPr>
            <w:tcW w:w="851" w:type="dxa"/>
            <w:tcBorders/>
            <w:vAlign w:val="center"/>
          </w:tcPr>
          <w:p w14:paraId="DC70BC6E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0.09</w:t>
            </w:r>
          </w:p>
        </w:tc>
        <w:tc>
          <w:tcPr>
            <w:tcW w:w="1201" w:type="dxa"/>
            <w:tcBorders/>
            <w:vAlign w:val="center"/>
          </w:tcPr>
          <w:p w14:paraId="8AF737E4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69E368BF">
        <w:tblPrEx/>
        <w:trPr>
          <w:trHeight w:val="55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0D4EB781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B0947633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运动项目理论与实践</w:t>
            </w:r>
          </w:p>
        </w:tc>
        <w:tc>
          <w:tcPr>
            <w:tcW w:w="851" w:type="dxa"/>
            <w:tcBorders/>
            <w:vAlign w:val="center"/>
          </w:tcPr>
          <w:p w14:paraId="D8AD7EF2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0.49</w:t>
            </w:r>
          </w:p>
        </w:tc>
        <w:tc>
          <w:tcPr>
            <w:tcW w:w="1201" w:type="dxa"/>
            <w:tcBorders/>
            <w:vAlign w:val="center"/>
          </w:tcPr>
          <w:p w14:paraId="89D80478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考试</w:t>
            </w:r>
          </w:p>
        </w:tc>
      </w:tr>
      <w:tr w14:paraId="94618A89">
        <w:tblPrEx/>
        <w:trPr>
          <w:trHeight w:val="558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A7CB6346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8C21CE3A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专业特殊需求方向课程</w:t>
            </w:r>
          </w:p>
        </w:tc>
        <w:tc>
          <w:tcPr>
            <w:tcW w:w="851" w:type="dxa"/>
            <w:tcBorders/>
            <w:vAlign w:val="center"/>
          </w:tcPr>
          <w:p w14:paraId="E11E4C78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0.34</w:t>
            </w:r>
          </w:p>
        </w:tc>
        <w:tc>
          <w:tcPr>
            <w:tcW w:w="1201" w:type="dxa"/>
            <w:tcBorders/>
            <w:vAlign w:val="center"/>
          </w:tcPr>
          <w:p w14:paraId="BA210EE2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AD4D202A">
        <w:tblPrEx/>
        <w:trPr>
          <w:trHeight w:val="68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8B2312EB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DE3FF9E4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劳动教育与实践</w:t>
            </w:r>
          </w:p>
        </w:tc>
        <w:tc>
          <w:tcPr>
            <w:tcW w:w="851" w:type="dxa"/>
            <w:tcBorders/>
            <w:vAlign w:val="center"/>
          </w:tcPr>
          <w:p w14:paraId="F4475ECD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0.04</w:t>
            </w:r>
          </w:p>
        </w:tc>
        <w:tc>
          <w:tcPr>
            <w:tcW w:w="1201" w:type="dxa"/>
            <w:tcBorders/>
            <w:vAlign w:val="center"/>
          </w:tcPr>
          <w:p w14:paraId="4A316A03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考查</w:t>
            </w:r>
          </w:p>
        </w:tc>
      </w:tr>
      <w:tr w14:paraId="1ABCF8E3">
        <w:tblPrEx/>
        <w:trPr>
          <w:trHeight w:val="680" w:hRule="atLeast"/>
          <w:jc w:val="center"/>
        </w:trPr>
        <w:tc>
          <w:tcPr>
            <w:tcW w:w="2338" w:type="dxa"/>
            <w:vMerge w:val="continue"/>
            <w:tcBorders/>
            <w:vAlign w:val="center"/>
          </w:tcPr>
          <w:p w14:paraId="22D2A662">
            <w:pPr>
              <w:pStyle w:val="style0"/>
              <w:adjustRightInd w:val="false"/>
              <w:snapToGrid w:val="false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4536" w:type="dxa"/>
            <w:tcBorders/>
            <w:vAlign w:val="center"/>
          </w:tcPr>
          <w:p w14:paraId="4A8204C6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"/>
                <w:szCs w:val="21"/>
              </w:rPr>
            </w:pPr>
            <w:r>
              <w:rPr>
                <w:rFonts w:eastAsia="仿宋" w:hint="eastAsia"/>
                <w:szCs w:val="21"/>
              </w:rPr>
              <w:t>“四史”教育</w:t>
            </w:r>
          </w:p>
        </w:tc>
        <w:tc>
          <w:tcPr>
            <w:tcW w:w="851" w:type="dxa"/>
            <w:tcBorders/>
            <w:vAlign w:val="center"/>
          </w:tcPr>
          <w:p w14:paraId="E6181F40">
            <w:pPr>
              <w:pStyle w:val="style0"/>
              <w:adjustRightInd w:val="false"/>
              <w:snapToGrid w:val="false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0.04</w:t>
            </w:r>
          </w:p>
        </w:tc>
        <w:tc>
          <w:tcPr>
            <w:tcW w:w="1201" w:type="dxa"/>
            <w:tcBorders/>
            <w:vAlign w:val="center"/>
          </w:tcPr>
          <w:p w14:paraId="EA9D574C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考查</w:t>
            </w:r>
          </w:p>
        </w:tc>
      </w:tr>
    </w:tbl>
    <w:p w14:paraId="07BAC75D">
      <w:pPr>
        <w:pStyle w:val="style0"/>
        <w:ind w:firstLine="562" w:firstLineChars="200"/>
        <w:rPr>
          <w:rFonts w:ascii="Calibri" w:eastAsia="黑体" w:hAnsi="Calibri" w:hint="eastAsia"/>
          <w:b/>
          <w:sz w:val="28"/>
          <w:szCs w:val="21"/>
        </w:rPr>
      </w:pPr>
    </w:p>
    <w:p w14:paraId="ACB8050C">
      <w:pPr>
        <w:pStyle w:val="style0"/>
        <w:ind w:firstLine="562" w:firstLineChars="200"/>
        <w:rPr>
          <w:rFonts w:ascii="Calibri" w:eastAsia="黑体" w:hAnsi="Calibri" w:hint="eastAsia"/>
          <w:b/>
          <w:sz w:val="28"/>
          <w:szCs w:val="21"/>
        </w:rPr>
      </w:pPr>
    </w:p>
    <w:bookmarkEnd w:id="0"/>
    <w:p w14:paraId="41C3A231">
      <w:pPr>
        <w:pStyle w:val="style0"/>
        <w:widowControl/>
        <w:spacing w:lineRule="auto" w:line="240"/>
        <w:jc w:val="left"/>
        <w:rPr/>
      </w:pPr>
    </w:p>
    <w:sectPr>
      <w:headerReference w:type="default" r:id="rId2"/>
      <w:footerReference w:type="default" r:id="rId3"/>
      <w:pgSz w:w="11906" w:h="16838" w:orient="portrait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0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Cambria">
    <w:altName w:val="Cambria"/>
    <w:panose1 w:val="02040503050004030204"/>
    <w:charset w:val="00"/>
    <w:family w:val="roman"/>
    <w:pitch w:val="default"/>
    <w:sig w:usb0="E00002FF" w:usb1="400004FF" w:usb2="00000000" w:usb3="00000000" w:csb0="2000019F" w:csb1="00000000"/>
  </w:font>
  <w:font w:name="Courier">
    <w:altName w:val="Courier New"/>
    <w:panose1 w:val="02070409020002020404"/>
    <w:charset w:val="00"/>
    <w:family w:val="modern"/>
    <w:pitch w:val="default"/>
    <w:sig w:usb0="00000000" w:usb1="00000000" w:usb2="00000000" w:usb3="00000000" w:csb0="00000000" w:csb1="00000000"/>
  </w:font>
  <w:font w:name="等线 Light">
    <w:altName w:val="宋体"/>
    <w:panose1 w:val="02010600030001010101"/>
    <w:charset w:val="86"/>
    <w:family w:val="auto"/>
    <w:pitch w:val="default"/>
    <w:sig w:usb0="00000000" w:usb1="00000000" w:usb2="00000016" w:usb3="00000000" w:csb0="0004000F" w:csb1="00000000"/>
  </w:font>
  <w:font w:name="幼圆">
    <w:altName w:val="宋体"/>
    <w:panose1 w:val="02010509060001010101"/>
    <w:charset w:val="86"/>
    <w:family w:val="modern"/>
    <w:pitch w:val="default"/>
    <w:sig w:usb0="00000000" w:usb1="00000000" w:usb2="00000000" w:usb3="00000000" w:csb0="00040000" w:csb1="00000000"/>
  </w:font>
  <w:font w:name="新宋体">
    <w:altName w:val="新宋体"/>
    <w:panose1 w:val="02010609030001010101"/>
    <w:charset w:val="86"/>
    <w:family w:val="modern"/>
    <w:pitch w:val="default"/>
    <w:sig w:usb0="00000003" w:usb1="288F0000" w:usb2="00000006" w:usb3="00000000" w:csb0="00040001" w:csb1="00000000"/>
  </w:font>
  <w:font w:name="Tahoma">
    <w:altName w:val="Tahoma"/>
    <w:panose1 w:val="020b0604030005040204"/>
    <w:charset w:val="00"/>
    <w:family w:val="swiss"/>
    <w:pitch w:val="default"/>
    <w:sig w:usb0="E1002EFF" w:usb1="C000605B" w:usb2="00000029" w:usb3="00000000" w:csb0="200101FF" w:csb1="20280000"/>
  </w:font>
  <w:font w:name="Verdana">
    <w:altName w:val="Verdana"/>
    <w:panose1 w:val="020b0604030005040204"/>
    <w:charset w:val="00"/>
    <w:family w:val="swiss"/>
    <w:pitch w:val="default"/>
    <w:sig w:usb0="A10006FF" w:usb1="4000205B" w:usb2="00000010" w:usb3="00000000" w:csb0="2000019F" w:csb1="00000000"/>
  </w:font>
  <w:font w:name="”“Times New Roman”“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宋三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pple Color Emoj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仿宋"/>
    <w:panose1 w:val="02010609060001010101"/>
    <w:charset w:val="86"/>
    <w:family w:val="modern"/>
    <w:pitch w:val="default"/>
    <w:sig w:usb0="800002BF" w:usb1="38CF7CFA" w:usb2="00000016" w:usb3="00000000" w:csb0="00040001" w:csb1="00000000"/>
  </w:font>
  <w:font w:name="微软雅黑">
    <w:altName w:val="微软雅黑"/>
    <w:panose1 w:val="020b0503020002020204"/>
    <w:charset w:val="86"/>
    <w:family w:val="auto"/>
    <w:pitch w:val="default"/>
    <w:sig w:usb0="A0000287" w:usb1="28CF3C52" w:usb2="00000016" w:usb3="00000000" w:csb0="0004001F" w:csb1="00000000"/>
  </w:font>
  <w:font w:name="Segoe Print">
    <w:altName w:val="Segoe Print"/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656AED09">
    <w:pPr>
      <w:pStyle w:val="style32"/>
      <w:rPr/>
    </w:pPr>
    <w:r>
      <w:rPr/>
      <mc:AlternateContent>
        <mc:Choice Requires="wps">
          <w:drawing>
            <wp:anchor distT="0" distB="0" distL="0" distR="0" simplePos="false" relativeHeight="2" behindDoc="false" locked="false" layoutInCell="true" allowOverlap="tru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00" name="文本框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828800" cy="1828800"/>
                      </a:xfrm>
                      <a:prstGeom prst="rect"/>
                      <a:ln>
                        <a:noFill/>
                      </a:ln>
                    </wps:spPr>
                    <wps:txbx id="4100">
                      <w:txbxContent>
                        <w:p w14:paraId="E78BC4E3">
                          <w:pPr>
                            <w:pStyle w:val="style32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>585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wrap="none" upright="false">
                      <a:prstTxWarp prst="textNoShape"/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4100" filled="f" stroked="f" style="position:absolute;margin-left:0.0pt;margin-top:0.0pt;width:144.0pt;height:144.0pt;z-index:2;mso-position-horizontal:center;mso-position-horizontal-relative:margin;mso-position-vertical-relative:text;mso-width-relative:page;mso-height-relative:page;mso-wrap-distance-left:0.0pt;mso-wrap-distance-right:0.0pt;visibility:visible;mso-wrap-style:none;">
              <v:stroke on="f"/>
              <v:fill/>
              <v:textbox inset="0.0pt,0.0pt,0.0pt,0.0pt" style="mso-fit-shape-to-text:true;">
                <w:txbxContent>
                  <w:p w14:paraId="E78BC4E3">
                    <w:pPr>
                      <w:pStyle w:val="style32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>585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46142CF7">
    <w:pPr>
      <w:pStyle w:val="style0"/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59DA7BF2"/>
    <w:lvl w:ilvl="0">
      <w:start w:val="3"/>
      <w:numFmt w:val="decimal"/>
      <w:suff w:val="nothing"/>
      <w:lvlText w:val="%1．"/>
      <w:lvlJc w:val="left"/>
      <w:pPr/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等线" w:cs="宋体" w:eastAsia="等线" w:hAnsi="等线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spacing w:lineRule="exact" w:line="440"/>
      <w:jc w:val="both"/>
    </w:pPr>
    <w:rPr>
      <w:rFonts w:ascii="Times New Roman" w:cs="Times New Roman" w:eastAsia="宋体" w:hAnsi="Times New Roman"/>
      <w:kern w:val="2"/>
      <w:sz w:val="21"/>
      <w:szCs w:val="24"/>
      <w:lang w:val="en-US" w:bidi="ar-SA" w:eastAsia="zh-CN"/>
    </w:rPr>
  </w:style>
  <w:style w:type="paragraph" w:styleId="style1">
    <w:name w:val="heading 1"/>
    <w:basedOn w:val="style0"/>
    <w:next w:val="style0"/>
    <w:link w:val="style4196"/>
    <w:qFormat/>
    <w:uiPriority w:val="0"/>
    <w:pPr>
      <w:keepNext/>
      <w:ind w:firstLine="600"/>
      <w:jc w:val="center"/>
      <w:outlineLvl w:val="0"/>
    </w:pPr>
    <w:rPr>
      <w:rFonts w:eastAsia="黑体"/>
      <w:sz w:val="28"/>
      <w:lang w:val="zh-CN"/>
    </w:rPr>
  </w:style>
  <w:style w:type="paragraph" w:styleId="style2">
    <w:name w:val="heading 2"/>
    <w:basedOn w:val="style0"/>
    <w:next w:val="style0"/>
    <w:link w:val="style4098"/>
    <w:qFormat/>
    <w:uiPriority w:val="0"/>
    <w:pPr>
      <w:keepNext/>
      <w:jc w:val="center"/>
      <w:outlineLvl w:val="1"/>
    </w:pPr>
    <w:rPr>
      <w:rFonts w:eastAsia="黑体"/>
      <w:sz w:val="28"/>
      <w:lang w:val="zh-CN"/>
    </w:rPr>
  </w:style>
  <w:style w:type="paragraph" w:styleId="style3">
    <w:name w:val="heading 3"/>
    <w:basedOn w:val="style0"/>
    <w:next w:val="style0"/>
    <w:link w:val="style4099"/>
    <w:qFormat/>
    <w:uiPriority w:val="0"/>
    <w:pPr>
      <w:keepNext/>
      <w:jc w:val="center"/>
      <w:outlineLvl w:val="2"/>
    </w:pPr>
    <w:rPr>
      <w:rFonts w:eastAsia="仿宋_GB2312"/>
      <w:b/>
      <w:bCs/>
      <w:color w:val="000000"/>
      <w:sz w:val="15"/>
      <w:lang w:val="zh-CN"/>
    </w:rPr>
  </w:style>
  <w:style w:type="paragraph" w:styleId="style4">
    <w:name w:val="heading 4"/>
    <w:basedOn w:val="style0"/>
    <w:next w:val="style0"/>
    <w:link w:val="style4100"/>
    <w:qFormat/>
    <w:uiPriority w:val="0"/>
    <w:pPr>
      <w:keepNext/>
      <w:jc w:val="center"/>
      <w:outlineLvl w:val="3"/>
    </w:pPr>
    <w:rPr>
      <w:b/>
      <w:bCs/>
      <w:sz w:val="15"/>
      <w:lang w:val="zh-CN"/>
    </w:rPr>
  </w:style>
  <w:style w:type="paragraph" w:styleId="style5">
    <w:name w:val="heading 5"/>
    <w:basedOn w:val="style0"/>
    <w:next w:val="style0"/>
    <w:link w:val="style4101"/>
    <w:qFormat/>
    <w:uiPriority w:val="0"/>
    <w:pPr>
      <w:keepNext/>
      <w:jc w:val="center"/>
      <w:outlineLvl w:val="4"/>
    </w:pPr>
    <w:rPr>
      <w:rFonts w:eastAsia="黑体"/>
      <w:b/>
      <w:bCs/>
      <w:sz w:val="32"/>
      <w:lang w:val="zh-CN"/>
    </w:rPr>
  </w:style>
  <w:style w:type="character" w:default="1" w:styleId="style65">
    <w:name w:val="Default Paragraph Font"/>
    <w:next w:val="style65"/>
    <w:qFormat/>
    <w:uiPriority w:val="1"/>
  </w:style>
  <w:style w:type="table" w:default="1" w:styleId="style105">
    <w:name w:val="Normal Table"/>
    <w:next w:val="style105"/>
    <w:qFormat/>
    <w:uiPriority w:val="99"/>
    <w:pPr/>
    <w:rPr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28">
    <w:name w:val="Normal Indent"/>
    <w:basedOn w:val="style0"/>
    <w:next w:val="style28"/>
    <w:qFormat/>
    <w:uiPriority w:val="99"/>
    <w:pPr>
      <w:widowControl/>
      <w:spacing w:before="100" w:beforeAutospacing="true" w:after="100" w:afterAutospacing="true"/>
      <w:ind w:firstLine="480"/>
      <w:jc w:val="left"/>
    </w:pPr>
    <w:rPr>
      <w:rFonts w:ascii="宋体" w:cs="宋体" w:hAnsi="宋体"/>
      <w:kern w:val="0"/>
      <w:sz w:val="24"/>
    </w:rPr>
  </w:style>
  <w:style w:type="paragraph" w:styleId="style30">
    <w:name w:val="annotation text"/>
    <w:basedOn w:val="style0"/>
    <w:next w:val="style30"/>
    <w:link w:val="style4102"/>
    <w:qFormat/>
    <w:uiPriority w:val="0"/>
    <w:pPr>
      <w:jc w:val="left"/>
    </w:pPr>
    <w:rPr>
      <w:lang w:val="zh-CN"/>
    </w:rPr>
  </w:style>
  <w:style w:type="paragraph" w:styleId="style66">
    <w:name w:val="Body Text"/>
    <w:basedOn w:val="style0"/>
    <w:next w:val="style66"/>
    <w:link w:val="style4103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eastAsia="等线" w:hAnsi="宋体"/>
      <w:sz w:val="24"/>
    </w:rPr>
  </w:style>
  <w:style w:type="paragraph" w:styleId="style67">
    <w:name w:val="Body Text Indent"/>
    <w:basedOn w:val="style0"/>
    <w:next w:val="style67"/>
    <w:link w:val="style4104"/>
    <w:qFormat/>
    <w:uiPriority w:val="0"/>
    <w:pPr>
      <w:widowControl/>
      <w:spacing w:before="100" w:beforeAutospacing="true" w:after="100" w:afterAutospacing="true"/>
      <w:jc w:val="left"/>
    </w:pPr>
    <w:rPr>
      <w:rFonts w:ascii="宋体" w:hAnsi="宋体"/>
      <w:kern w:val="0"/>
      <w:sz w:val="24"/>
      <w:lang w:val="zh-CN"/>
    </w:rPr>
  </w:style>
  <w:style w:type="paragraph" w:styleId="style50">
    <w:name w:val="List 2"/>
    <w:basedOn w:val="style0"/>
    <w:next w:val="style50"/>
    <w:qFormat/>
    <w:uiPriority w:val="0"/>
    <w:pPr>
      <w:ind w:left="100" w:leftChars="200" w:hanging="200" w:hangingChars="200"/>
    </w:pPr>
    <w:rPr>
      <w:szCs w:val="20"/>
    </w:rPr>
  </w:style>
  <w:style w:type="paragraph" w:styleId="style84">
    <w:name w:val="Block Text"/>
    <w:basedOn w:val="style0"/>
    <w:next w:val="style84"/>
    <w:qFormat/>
    <w:uiPriority w:val="0"/>
    <w:pPr>
      <w:ind w:left="-540" w:right="-514" w:firstLine="420"/>
    </w:pPr>
    <w:rPr>
      <w:szCs w:val="20"/>
    </w:rPr>
  </w:style>
  <w:style w:type="paragraph" w:styleId="style21">
    <w:name w:val="toc 3"/>
    <w:basedOn w:val="style0"/>
    <w:next w:val="style0"/>
    <w:uiPriority w:val="39"/>
    <w:pPr>
      <w:widowControl/>
      <w:spacing w:after="100" w:lineRule="auto" w:line="259"/>
      <w:ind w:left="440"/>
      <w:jc w:val="left"/>
    </w:pPr>
    <w:rPr>
      <w:rFonts w:ascii="等线" w:eastAsia="等线" w:hAnsi="等线"/>
      <w:kern w:val="0"/>
      <w:sz w:val="22"/>
      <w:szCs w:val="22"/>
    </w:rPr>
  </w:style>
  <w:style w:type="paragraph" w:styleId="style90">
    <w:name w:val="Plain Text"/>
    <w:basedOn w:val="style0"/>
    <w:next w:val="style90"/>
    <w:link w:val="style4105"/>
    <w:qFormat/>
    <w:uiPriority w:val="0"/>
    <w:pPr/>
    <w:rPr>
      <w:rFonts w:ascii="宋体" w:cs="宋体" w:eastAsia="等线" w:hAnsi="Courier New"/>
      <w:szCs w:val="21"/>
    </w:rPr>
  </w:style>
  <w:style w:type="paragraph" w:styleId="style76">
    <w:name w:val="Date"/>
    <w:basedOn w:val="style0"/>
    <w:next w:val="style0"/>
    <w:link w:val="style4106"/>
    <w:qFormat/>
    <w:uiPriority w:val="0"/>
    <w:pPr>
      <w:ind w:left="2500" w:leftChars="2500"/>
    </w:pPr>
    <w:rPr>
      <w:rFonts w:ascii="仿宋_GB2312" w:eastAsia="仿宋_GB2312" w:hAnsi="Courier New"/>
      <w:sz w:val="30"/>
      <w:szCs w:val="21"/>
      <w:lang w:val="zh-CN"/>
    </w:rPr>
  </w:style>
  <w:style w:type="paragraph" w:styleId="style82">
    <w:name w:val="Body Text Indent 2"/>
    <w:basedOn w:val="style0"/>
    <w:next w:val="style82"/>
    <w:link w:val="style4107"/>
    <w:qFormat/>
    <w:uiPriority w:val="0"/>
    <w:pPr>
      <w:spacing w:after="120" w:lineRule="auto" w:line="480"/>
      <w:ind w:left="420" w:leftChars="200"/>
    </w:pPr>
    <w:rPr>
      <w:lang w:val="zh-CN"/>
    </w:rPr>
  </w:style>
  <w:style w:type="paragraph" w:styleId="style153">
    <w:name w:val="Balloon Text"/>
    <w:basedOn w:val="style0"/>
    <w:next w:val="style153"/>
    <w:link w:val="style4108"/>
    <w:qFormat/>
    <w:uiPriority w:val="0"/>
    <w:pPr/>
    <w:rPr>
      <w:sz w:val="18"/>
      <w:szCs w:val="18"/>
      <w:lang w:val="zh-CN"/>
    </w:rPr>
  </w:style>
  <w:style w:type="paragraph" w:styleId="style32">
    <w:name w:val="footer"/>
    <w:basedOn w:val="style0"/>
    <w:next w:val="style32"/>
    <w:link w:val="style4109"/>
    <w:qFormat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  <w:lang w:val="zh-CN"/>
    </w:rPr>
  </w:style>
  <w:style w:type="paragraph" w:styleId="style31">
    <w:name w:val="header"/>
    <w:basedOn w:val="style0"/>
    <w:next w:val="style31"/>
    <w:link w:val="style4110"/>
    <w:qFormat/>
    <w:uiPriority w:val="0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rFonts w:ascii="等线" w:cs="宋体" w:eastAsia="等线" w:hAnsi="等线"/>
      <w:sz w:val="18"/>
      <w:szCs w:val="18"/>
    </w:rPr>
  </w:style>
  <w:style w:type="paragraph" w:styleId="style19">
    <w:name w:val="toc 1"/>
    <w:basedOn w:val="style0"/>
    <w:next w:val="style0"/>
    <w:uiPriority w:val="39"/>
    <w:pPr>
      <w:spacing w:lineRule="auto" w:line="240"/>
    </w:pPr>
    <w:rPr>
      <w:rFonts w:ascii="Calibri" w:hAnsi="Calibri"/>
      <w:szCs w:val="22"/>
    </w:rPr>
  </w:style>
  <w:style w:type="paragraph" w:styleId="style83">
    <w:name w:val="Body Text Indent 3"/>
    <w:basedOn w:val="style0"/>
    <w:next w:val="style83"/>
    <w:link w:val="style4111"/>
    <w:qFormat/>
    <w:uiPriority w:val="0"/>
    <w:pPr>
      <w:spacing w:after="120"/>
      <w:ind w:left="420" w:leftChars="200"/>
    </w:pPr>
    <w:rPr>
      <w:rFonts w:ascii="等线" w:cs="宋体" w:eastAsia="等线" w:hAnsi="等线"/>
      <w:sz w:val="16"/>
      <w:szCs w:val="16"/>
    </w:rPr>
  </w:style>
  <w:style w:type="paragraph" w:styleId="style20">
    <w:name w:val="toc 2"/>
    <w:basedOn w:val="style0"/>
    <w:next w:val="style0"/>
    <w:uiPriority w:val="39"/>
    <w:pPr>
      <w:widowControl/>
      <w:spacing w:after="100" w:lineRule="auto" w:line="259"/>
      <w:ind w:left="220"/>
      <w:jc w:val="left"/>
    </w:pPr>
    <w:rPr>
      <w:rFonts w:ascii="等线" w:eastAsia="等线" w:hAnsi="等线"/>
      <w:kern w:val="0"/>
      <w:sz w:val="22"/>
      <w:szCs w:val="22"/>
    </w:rPr>
  </w:style>
  <w:style w:type="paragraph" w:styleId="style80">
    <w:name w:val="Body Text 2"/>
    <w:basedOn w:val="style0"/>
    <w:next w:val="style80"/>
    <w:link w:val="style4112"/>
    <w:qFormat/>
    <w:uiPriority w:val="0"/>
    <w:pPr>
      <w:spacing w:lineRule="auto" w:line="264"/>
      <w:jc w:val="center"/>
    </w:pPr>
    <w:rPr>
      <w:rFonts w:eastAsia="仿宋_GB2312"/>
      <w:lang w:val="zh-CN"/>
    </w:rPr>
  </w:style>
  <w:style w:type="paragraph" w:styleId="style101">
    <w:name w:val="HTML Preformatted"/>
    <w:basedOn w:val="style0"/>
    <w:next w:val="style101"/>
    <w:link w:val="style4113"/>
    <w:qFormat/>
    <w:uiPriority w:val="0"/>
    <w:pPr/>
    <w:rPr>
      <w:rFonts w:ascii="Courier New" w:hAnsi="Courier New"/>
      <w:sz w:val="20"/>
      <w:szCs w:val="20"/>
      <w:lang w:val="zh-CN"/>
    </w:rPr>
  </w:style>
  <w:style w:type="paragraph" w:styleId="style94">
    <w:name w:val="Normal (Web)"/>
    <w:basedOn w:val="style0"/>
    <w:next w:val="style94"/>
    <w:qFormat/>
    <w:uiPriority w:val="0"/>
    <w:pPr>
      <w:widowControl/>
      <w:spacing w:before="100" w:beforeAutospacing="true" w:after="100" w:afterAutospacing="true"/>
      <w:jc w:val="left"/>
    </w:pPr>
    <w:rPr>
      <w:rFonts w:ascii="宋体" w:hAnsi="宋体"/>
      <w:kern w:val="0"/>
      <w:sz w:val="24"/>
    </w:rPr>
  </w:style>
  <w:style w:type="paragraph" w:styleId="style62">
    <w:name w:val="Title"/>
    <w:basedOn w:val="style0"/>
    <w:next w:val="style0"/>
    <w:link w:val="style4114"/>
    <w:qFormat/>
    <w:uiPriority w:val="0"/>
    <w:pPr>
      <w:spacing w:before="240" w:after="60"/>
      <w:jc w:val="center"/>
      <w:outlineLvl w:val="0"/>
    </w:pPr>
    <w:rPr>
      <w:rFonts w:ascii="Cambria" w:cs="宋体" w:eastAsia="等线" w:hAnsi="Cambria"/>
      <w:b/>
      <w:bCs/>
      <w:sz w:val="32"/>
      <w:szCs w:val="32"/>
    </w:rPr>
  </w:style>
  <w:style w:type="paragraph" w:styleId="style106">
    <w:name w:val="annotation subject"/>
    <w:basedOn w:val="style30"/>
    <w:next w:val="style30"/>
    <w:link w:val="style4115"/>
    <w:qFormat/>
    <w:uiPriority w:val="0"/>
    <w:pPr/>
    <w:rPr>
      <w:b/>
      <w:bCs/>
    </w:rPr>
  </w:style>
  <w:style w:type="table" w:styleId="style154">
    <w:name w:val="Table Grid"/>
    <w:basedOn w:val="style105"/>
    <w:next w:val="style154"/>
    <w:qFormat/>
    <w:uiPriority w:val="0"/>
    <w:pPr>
      <w:widowControl w:val="false"/>
    </w:pPr>
    <w:rPr>
      <w:rFonts w:ascii="Times New Roman" w:cs="Times New Roman" w:eastAsia="宋体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</w:tblPr>
    <w:tcPr>
      <w:tcBorders/>
    </w:tcPr>
  </w:style>
  <w:style w:type="character" w:styleId="style87">
    <w:name w:val="Strong"/>
    <w:next w:val="style87"/>
    <w:qFormat/>
    <w:uiPriority w:val="0"/>
    <w:rPr>
      <w:b/>
      <w:bCs/>
    </w:rPr>
  </w:style>
  <w:style w:type="character" w:styleId="style41">
    <w:name w:val="page number"/>
    <w:basedOn w:val="style65"/>
    <w:next w:val="style41"/>
    <w:qFormat/>
    <w:uiPriority w:val="0"/>
  </w:style>
  <w:style w:type="character" w:styleId="style86">
    <w:name w:val="FollowedHyperlink"/>
    <w:next w:val="style86"/>
    <w:qFormat/>
    <w:uiPriority w:val="0"/>
    <w:rPr>
      <w:color w:val="800080"/>
      <w:u w:val="single"/>
    </w:rPr>
  </w:style>
  <w:style w:type="character" w:styleId="style88">
    <w:name w:val="Emphasis"/>
    <w:next w:val="style88"/>
    <w:qFormat/>
    <w:uiPriority w:val="20"/>
    <w:rPr>
      <w:color w:val="cc0000"/>
    </w:rPr>
  </w:style>
  <w:style w:type="character" w:styleId="style85">
    <w:name w:val="Hyperlink"/>
    <w:next w:val="style85"/>
    <w:qFormat/>
    <w:uiPriority w:val="99"/>
    <w:rPr>
      <w:color w:val="0000ff"/>
      <w:u w:val="single"/>
    </w:rPr>
  </w:style>
  <w:style w:type="character" w:styleId="style39">
    <w:name w:val="annotation reference"/>
    <w:next w:val="style39"/>
    <w:qFormat/>
    <w:uiPriority w:val="0"/>
    <w:rPr>
      <w:sz w:val="21"/>
      <w:szCs w:val="21"/>
    </w:rPr>
  </w:style>
  <w:style w:type="character" w:customStyle="1" w:styleId="style4097">
    <w:name w:val="标题 1 字符"/>
    <w:basedOn w:val="style65"/>
    <w:next w:val="style4097"/>
    <w:link w:val="style1"/>
    <w:qFormat/>
    <w:uiPriority w:val="0"/>
    <w:rPr>
      <w:rFonts w:ascii="Times New Roman" w:cs="Times New Roman" w:eastAsia="黑体" w:hAnsi="Times New Roman"/>
      <w:sz w:val="28"/>
      <w:szCs w:val="24"/>
      <w:lang w:val="zh-CN"/>
    </w:rPr>
  </w:style>
  <w:style w:type="character" w:customStyle="1" w:styleId="style4098">
    <w:name w:val="标题 2 字符"/>
    <w:basedOn w:val="style65"/>
    <w:next w:val="style4098"/>
    <w:link w:val="style2"/>
    <w:qFormat/>
    <w:uiPriority w:val="0"/>
    <w:rPr>
      <w:rFonts w:ascii="Times New Roman" w:cs="Times New Roman" w:eastAsia="黑体" w:hAnsi="Times New Roman"/>
      <w:sz w:val="28"/>
      <w:szCs w:val="24"/>
      <w:lang w:val="zh-CN"/>
    </w:rPr>
  </w:style>
  <w:style w:type="character" w:customStyle="1" w:styleId="style4099">
    <w:name w:val="标题 3 字符"/>
    <w:basedOn w:val="style65"/>
    <w:next w:val="style4099"/>
    <w:link w:val="style3"/>
    <w:qFormat/>
    <w:uiPriority w:val="0"/>
    <w:rPr>
      <w:rFonts w:ascii="Times New Roman" w:cs="Times New Roman" w:eastAsia="仿宋_GB2312" w:hAnsi="Times New Roman"/>
      <w:b/>
      <w:bCs/>
      <w:color w:val="000000"/>
      <w:sz w:val="15"/>
      <w:szCs w:val="24"/>
      <w:lang w:val="zh-CN"/>
    </w:rPr>
  </w:style>
  <w:style w:type="character" w:customStyle="1" w:styleId="style4100">
    <w:name w:val="标题 4 字符"/>
    <w:basedOn w:val="style65"/>
    <w:next w:val="style4100"/>
    <w:link w:val="style4"/>
    <w:qFormat/>
    <w:uiPriority w:val="0"/>
    <w:rPr>
      <w:rFonts w:ascii="Times New Roman" w:cs="Times New Roman" w:eastAsia="宋体" w:hAnsi="Times New Roman"/>
      <w:b/>
      <w:bCs/>
      <w:sz w:val="15"/>
      <w:szCs w:val="24"/>
      <w:lang w:val="zh-CN"/>
    </w:rPr>
  </w:style>
  <w:style w:type="character" w:customStyle="1" w:styleId="style4101">
    <w:name w:val="标题 5 字符"/>
    <w:basedOn w:val="style65"/>
    <w:next w:val="style4101"/>
    <w:link w:val="style5"/>
    <w:qFormat/>
    <w:uiPriority w:val="0"/>
    <w:rPr>
      <w:rFonts w:ascii="Times New Roman" w:cs="Times New Roman" w:eastAsia="黑体" w:hAnsi="Times New Roman"/>
      <w:b/>
      <w:bCs/>
      <w:sz w:val="32"/>
      <w:szCs w:val="24"/>
      <w:lang w:val="zh-CN"/>
    </w:rPr>
  </w:style>
  <w:style w:type="character" w:customStyle="1" w:styleId="style4102">
    <w:name w:val="批注文字 字符"/>
    <w:basedOn w:val="style65"/>
    <w:next w:val="style4102"/>
    <w:link w:val="style30"/>
    <w:qFormat/>
    <w:uiPriority w:val="0"/>
    <w:rPr>
      <w:rFonts w:ascii="Times New Roman" w:cs="Times New Roman" w:eastAsia="宋体" w:hAnsi="Times New Roman"/>
      <w:szCs w:val="24"/>
      <w:lang w:val="zh-CN"/>
    </w:rPr>
  </w:style>
  <w:style w:type="character" w:customStyle="1" w:styleId="style4103">
    <w:name w:val="正文文本 字符"/>
    <w:basedOn w:val="style65"/>
    <w:next w:val="style4103"/>
    <w:link w:val="style66"/>
    <w:qFormat/>
    <w:uiPriority w:val="0"/>
    <w:rPr>
      <w:rFonts w:ascii="宋体" w:hAnsi="宋体"/>
      <w:sz w:val="24"/>
      <w:szCs w:val="24"/>
    </w:rPr>
  </w:style>
  <w:style w:type="character" w:customStyle="1" w:styleId="style4104">
    <w:name w:val="正文文本缩进 字符"/>
    <w:basedOn w:val="style65"/>
    <w:next w:val="style4104"/>
    <w:link w:val="style67"/>
    <w:qFormat/>
    <w:uiPriority w:val="0"/>
    <w:rPr>
      <w:rFonts w:ascii="宋体" w:cs="Times New Roman" w:eastAsia="宋体" w:hAnsi="宋体"/>
      <w:kern w:val="0"/>
      <w:sz w:val="24"/>
      <w:szCs w:val="24"/>
      <w:lang w:val="zh-CN"/>
    </w:rPr>
  </w:style>
  <w:style w:type="character" w:customStyle="1" w:styleId="style4105">
    <w:name w:val="纯文本 字符"/>
    <w:basedOn w:val="style65"/>
    <w:next w:val="style4105"/>
    <w:link w:val="style90"/>
    <w:qFormat/>
    <w:uiPriority w:val="0"/>
    <w:rPr>
      <w:rFonts w:ascii="宋体" w:hAnsi="Courier New"/>
      <w:szCs w:val="21"/>
    </w:rPr>
  </w:style>
  <w:style w:type="character" w:customStyle="1" w:styleId="style4106">
    <w:name w:val="日期 字符"/>
    <w:basedOn w:val="style65"/>
    <w:next w:val="style4106"/>
    <w:link w:val="style76"/>
    <w:qFormat/>
    <w:uiPriority w:val="0"/>
    <w:rPr>
      <w:rFonts w:ascii="仿宋_GB2312" w:cs="Times New Roman" w:eastAsia="仿宋_GB2312" w:hAnsi="Courier New"/>
      <w:sz w:val="30"/>
      <w:szCs w:val="21"/>
      <w:lang w:val="zh-CN"/>
    </w:rPr>
  </w:style>
  <w:style w:type="character" w:customStyle="1" w:styleId="style4107">
    <w:name w:val="正文文本缩进 2 字符"/>
    <w:basedOn w:val="style65"/>
    <w:next w:val="style4107"/>
    <w:link w:val="style82"/>
    <w:qFormat/>
    <w:uiPriority w:val="0"/>
    <w:rPr>
      <w:rFonts w:ascii="Times New Roman" w:cs="Times New Roman" w:eastAsia="宋体" w:hAnsi="Times New Roman"/>
      <w:szCs w:val="24"/>
      <w:lang w:val="zh-CN"/>
    </w:rPr>
  </w:style>
  <w:style w:type="character" w:customStyle="1" w:styleId="style4108">
    <w:name w:val="批注框文本 字符"/>
    <w:basedOn w:val="style65"/>
    <w:next w:val="style4108"/>
    <w:link w:val="style153"/>
    <w:qFormat/>
    <w:uiPriority w:val="0"/>
    <w:rPr>
      <w:rFonts w:ascii="Times New Roman" w:cs="Times New Roman" w:eastAsia="宋体" w:hAnsi="Times New Roman"/>
      <w:sz w:val="18"/>
      <w:szCs w:val="18"/>
      <w:lang w:val="zh-CN"/>
    </w:rPr>
  </w:style>
  <w:style w:type="character" w:customStyle="1" w:styleId="style4109">
    <w:name w:val="页脚 字符"/>
    <w:basedOn w:val="style65"/>
    <w:next w:val="style4109"/>
    <w:link w:val="style32"/>
    <w:qFormat/>
    <w:uiPriority w:val="99"/>
    <w:rPr>
      <w:rFonts w:ascii="Times New Roman" w:cs="Times New Roman" w:eastAsia="宋体" w:hAnsi="Times New Roman"/>
      <w:sz w:val="18"/>
      <w:szCs w:val="18"/>
      <w:lang w:val="zh-CN"/>
    </w:rPr>
  </w:style>
  <w:style w:type="character" w:customStyle="1" w:styleId="style4110">
    <w:name w:val="页眉 字符"/>
    <w:basedOn w:val="style65"/>
    <w:next w:val="style4110"/>
    <w:link w:val="style31"/>
    <w:qFormat/>
    <w:uiPriority w:val="0"/>
    <w:rPr>
      <w:sz w:val="18"/>
      <w:szCs w:val="18"/>
    </w:rPr>
  </w:style>
  <w:style w:type="character" w:customStyle="1" w:styleId="style4111">
    <w:name w:val="正文文本缩进 3 字符"/>
    <w:basedOn w:val="style65"/>
    <w:next w:val="style4111"/>
    <w:link w:val="style83"/>
    <w:qFormat/>
    <w:uiPriority w:val="0"/>
    <w:rPr>
      <w:sz w:val="16"/>
      <w:szCs w:val="16"/>
    </w:rPr>
  </w:style>
  <w:style w:type="character" w:customStyle="1" w:styleId="style4112">
    <w:name w:val="正文文本 2 字符"/>
    <w:basedOn w:val="style65"/>
    <w:next w:val="style4112"/>
    <w:link w:val="style80"/>
    <w:qFormat/>
    <w:uiPriority w:val="0"/>
    <w:rPr>
      <w:rFonts w:ascii="Times New Roman" w:cs="Times New Roman" w:eastAsia="仿宋_GB2312" w:hAnsi="Times New Roman"/>
      <w:szCs w:val="24"/>
      <w:lang w:val="zh-CN"/>
    </w:rPr>
  </w:style>
  <w:style w:type="character" w:customStyle="1" w:styleId="style4113">
    <w:name w:val="HTML 预设格式 字符"/>
    <w:basedOn w:val="style65"/>
    <w:next w:val="style4113"/>
    <w:link w:val="style101"/>
    <w:qFormat/>
    <w:uiPriority w:val="0"/>
    <w:rPr>
      <w:rFonts w:ascii="Courier New" w:cs="Times New Roman" w:eastAsia="宋体" w:hAnsi="Courier New"/>
      <w:sz w:val="20"/>
      <w:szCs w:val="20"/>
      <w:lang w:val="zh-CN"/>
    </w:rPr>
  </w:style>
  <w:style w:type="character" w:customStyle="1" w:styleId="style4114">
    <w:name w:val="标题 字符"/>
    <w:basedOn w:val="style65"/>
    <w:next w:val="style4114"/>
    <w:link w:val="style62"/>
    <w:qFormat/>
    <w:uiPriority w:val="0"/>
    <w:rPr>
      <w:rFonts w:ascii="Cambria" w:hAnsi="Cambria"/>
      <w:b/>
      <w:bCs/>
      <w:sz w:val="32"/>
      <w:szCs w:val="32"/>
    </w:rPr>
  </w:style>
  <w:style w:type="character" w:customStyle="1" w:styleId="style4115">
    <w:name w:val="批注主题 字符"/>
    <w:basedOn w:val="style4102"/>
    <w:next w:val="style4115"/>
    <w:link w:val="style106"/>
    <w:qFormat/>
    <w:uiPriority w:val="0"/>
    <w:rPr>
      <w:rFonts w:ascii="Times New Roman" w:cs="Times New Roman" w:eastAsia="宋体" w:hAnsi="Times New Roman"/>
      <w:b/>
      <w:bCs/>
      <w:szCs w:val="24"/>
      <w:lang w:val="zh-CN"/>
    </w:rPr>
  </w:style>
  <w:style w:type="character" w:customStyle="1" w:styleId="style4116">
    <w:name w:val="页眉字符1"/>
    <w:basedOn w:val="style65"/>
    <w:next w:val="style4116"/>
    <w:qFormat/>
    <w:uiPriority w:val="99"/>
    <w:rPr>
      <w:rFonts w:ascii="Times New Roman" w:cs="Times New Roman" w:eastAsia="宋体" w:hAnsi="Times New Roman"/>
      <w:sz w:val="18"/>
      <w:szCs w:val="18"/>
    </w:rPr>
  </w:style>
  <w:style w:type="character" w:customStyle="1" w:styleId="style4117">
    <w:name w:val="正文文本字符1"/>
    <w:basedOn w:val="style65"/>
    <w:next w:val="style4117"/>
    <w:qFormat/>
    <w:uiPriority w:val="99"/>
    <w:rPr>
      <w:rFonts w:ascii="Times New Roman" w:cs="Times New Roman" w:eastAsia="宋体" w:hAnsi="Times New Roman"/>
      <w:sz w:val="21"/>
    </w:rPr>
  </w:style>
  <w:style w:type="character" w:customStyle="1" w:styleId="style4118">
    <w:name w:val="纯文本字符1"/>
    <w:basedOn w:val="style65"/>
    <w:next w:val="style4118"/>
    <w:qFormat/>
    <w:uiPriority w:val="99"/>
    <w:rPr>
      <w:rFonts w:ascii="宋体" w:cs="Times New Roman" w:eastAsia="宋体" w:hAnsi="Courier"/>
    </w:rPr>
  </w:style>
  <w:style w:type="character" w:customStyle="1" w:styleId="style4119">
    <w:name w:val="apple-converted-space"/>
    <w:basedOn w:val="style65"/>
    <w:next w:val="style4119"/>
    <w:qFormat/>
    <w:uiPriority w:val="0"/>
  </w:style>
  <w:style w:type="character" w:customStyle="1" w:styleId="style4120">
    <w:name w:val="headline-content2"/>
    <w:basedOn w:val="style65"/>
    <w:next w:val="style4120"/>
    <w:qFormat/>
    <w:uiPriority w:val="0"/>
  </w:style>
  <w:style w:type="character" w:customStyle="1" w:styleId="style4121">
    <w:name w:val="short_text1"/>
    <w:next w:val="style4121"/>
    <w:qFormat/>
    <w:uiPriority w:val="0"/>
    <w:rPr>
      <w:sz w:val="29"/>
    </w:rPr>
  </w:style>
  <w:style w:type="character" w:customStyle="1" w:styleId="style4122">
    <w:name w:val="question-title2"/>
    <w:basedOn w:val="style65"/>
    <w:next w:val="style4122"/>
    <w:qFormat/>
    <w:uiPriority w:val="0"/>
  </w:style>
  <w:style w:type="character" w:customStyle="1" w:styleId="style4123">
    <w:name w:val="short_text"/>
    <w:basedOn w:val="style65"/>
    <w:next w:val="style4123"/>
    <w:qFormat/>
    <w:uiPriority w:val="0"/>
  </w:style>
  <w:style w:type="character" w:customStyle="1" w:styleId="style4124">
    <w:name w:val="highlight"/>
    <w:basedOn w:val="style65"/>
    <w:next w:val="style4124"/>
    <w:qFormat/>
    <w:uiPriority w:val="0"/>
  </w:style>
  <w:style w:type="character" w:customStyle="1" w:styleId="style4125">
    <w:name w:val="hps"/>
    <w:basedOn w:val="style65"/>
    <w:next w:val="style4125"/>
    <w:qFormat/>
    <w:uiPriority w:val="0"/>
  </w:style>
  <w:style w:type="character" w:customStyle="1" w:styleId="style4126">
    <w:name w:val="正文文本缩进 3字符1"/>
    <w:basedOn w:val="style65"/>
    <w:next w:val="style4126"/>
    <w:qFormat/>
    <w:uiPriority w:val="99"/>
    <w:rPr>
      <w:rFonts w:ascii="Times New Roman" w:cs="Times New Roman" w:eastAsia="宋体" w:hAnsi="Times New Roman"/>
      <w:sz w:val="16"/>
      <w:szCs w:val="16"/>
    </w:rPr>
  </w:style>
  <w:style w:type="character" w:customStyle="1" w:styleId="style4127">
    <w:name w:val="high-light-bg ordinary-span-edit"/>
    <w:basedOn w:val="style65"/>
    <w:next w:val="style4127"/>
    <w:qFormat/>
    <w:uiPriority w:val="0"/>
  </w:style>
  <w:style w:type="character" w:customStyle="1" w:styleId="style4128">
    <w:name w:val="标题字符1"/>
    <w:basedOn w:val="style65"/>
    <w:next w:val="style4128"/>
    <w:qFormat/>
    <w:uiPriority w:val="10"/>
    <w:rPr>
      <w:rFonts w:ascii="等线 Light" w:cs="宋体" w:eastAsia="宋体" w:hAnsi="等线 Light"/>
      <w:b/>
      <w:bCs/>
      <w:sz w:val="32"/>
      <w:szCs w:val="32"/>
    </w:rPr>
  </w:style>
  <w:style w:type="character" w:customStyle="1" w:styleId="style4129">
    <w:name w:val="high-light-bg4"/>
    <w:basedOn w:val="style65"/>
    <w:next w:val="style4129"/>
    <w:qFormat/>
    <w:uiPriority w:val="0"/>
  </w:style>
  <w:style w:type="paragraph" w:customStyle="1" w:styleId="style4130">
    <w:name w:val="reader-word-layer reader-word-s2-8"/>
    <w:basedOn w:val="style0"/>
    <w:next w:val="style4130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paragraph" w:customStyle="1" w:styleId="style4131">
    <w:name w:val="ordinary-output target-output"/>
    <w:basedOn w:val="style0"/>
    <w:next w:val="style4131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character" w:customStyle="1" w:styleId="style4132">
    <w:name w:val="正文文本 Char1"/>
    <w:next w:val="style4132"/>
    <w:qFormat/>
    <w:uiPriority w:val="0"/>
    <w:rPr>
      <w:kern w:val="2"/>
      <w:sz w:val="21"/>
      <w:szCs w:val="24"/>
    </w:rPr>
  </w:style>
  <w:style w:type="character" w:customStyle="1" w:styleId="style4133">
    <w:name w:val="纯文本 Char1"/>
    <w:next w:val="style4133"/>
    <w:qFormat/>
    <w:uiPriority w:val="0"/>
    <w:rPr>
      <w:rFonts w:ascii="宋体" w:cs="Courier New" w:hAnsi="Courier New"/>
      <w:kern w:val="2"/>
      <w:sz w:val="21"/>
      <w:szCs w:val="21"/>
    </w:rPr>
  </w:style>
  <w:style w:type="character" w:customStyle="1" w:styleId="style4134">
    <w:name w:val="正文文本缩进 3 Char1"/>
    <w:next w:val="style4134"/>
    <w:qFormat/>
    <w:uiPriority w:val="0"/>
    <w:rPr>
      <w:kern w:val="2"/>
      <w:sz w:val="16"/>
      <w:szCs w:val="16"/>
    </w:rPr>
  </w:style>
  <w:style w:type="paragraph" w:customStyle="1" w:styleId="style4135">
    <w:name w:val="reader-word-layer reader-word-s2-7"/>
    <w:basedOn w:val="style0"/>
    <w:next w:val="style4135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character" w:customStyle="1" w:styleId="style4136">
    <w:name w:val="标题 Char1"/>
    <w:next w:val="style4136"/>
    <w:qFormat/>
    <w:uiPriority w:val="0"/>
    <w:rPr>
      <w:rFonts w:ascii="Cambria" w:cs="Times New Roman" w:hAnsi="Cambria"/>
      <w:b/>
      <w:bCs/>
      <w:kern w:val="2"/>
      <w:sz w:val="32"/>
      <w:szCs w:val="32"/>
    </w:rPr>
  </w:style>
  <w:style w:type="paragraph" w:customStyle="1" w:styleId="style4137">
    <w:name w:val="Table Paragraph"/>
    <w:basedOn w:val="style0"/>
    <w:next w:val="style4137"/>
    <w:qFormat/>
    <w:uiPriority w:val="0"/>
    <w:pPr>
      <w:jc w:val="left"/>
    </w:pPr>
    <w:rPr>
      <w:rFonts w:ascii="Calibri" w:cs="黑体" w:hAnsi="Calibri"/>
      <w:kern w:val="0"/>
      <w:sz w:val="22"/>
      <w:szCs w:val="22"/>
    </w:rPr>
  </w:style>
  <w:style w:type="paragraph" w:customStyle="1" w:styleId="style4138">
    <w:name w:val="reader-word-layer reader-word-s2-12"/>
    <w:basedOn w:val="style0"/>
    <w:next w:val="style4138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paragraph" w:customStyle="1" w:styleId="style4139">
    <w:name w:val="reader-word-layer reader-word-s2-13"/>
    <w:basedOn w:val="style0"/>
    <w:next w:val="style4139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paragraph" w:customStyle="1" w:styleId="style4140">
    <w:name w:val="Char"/>
    <w:basedOn w:val="style0"/>
    <w:next w:val="style4140"/>
    <w:qFormat/>
    <w:uiPriority w:val="0"/>
    <w:pPr>
      <w:tabs>
        <w:tab w:val="left" w:leader="none" w:pos="360"/>
      </w:tabs>
    </w:pPr>
    <w:rPr>
      <w:szCs w:val="20"/>
    </w:rPr>
  </w:style>
  <w:style w:type="paragraph" w:customStyle="1" w:styleId="style4141">
    <w:name w:val="列出段落1"/>
    <w:basedOn w:val="style0"/>
    <w:next w:val="style414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style4142">
    <w:name w:val="Char Char1 Char Char Char Char Char Char Char Char Char Char Char Char Char Char Char Char"/>
    <w:basedOn w:val="style0"/>
    <w:next w:val="style4142"/>
    <w:qFormat/>
    <w:uiPriority w:val="0"/>
    <w:pPr/>
  </w:style>
  <w:style w:type="paragraph" w:customStyle="1" w:styleId="style4143">
    <w:name w:val="Char Char1 Char Char Char Char Char Char Char Char Char Char Char Char Char Char Char Char2"/>
    <w:basedOn w:val="style0"/>
    <w:next w:val="style4143"/>
    <w:qFormat/>
    <w:uiPriority w:val="0"/>
    <w:pPr/>
  </w:style>
  <w:style w:type="paragraph" w:customStyle="1" w:styleId="style4144">
    <w:name w:val="Char Char1 Char Char Char Char Char Char Char Char Char Char Char Char Char Char Char Char1"/>
    <w:basedOn w:val="style0"/>
    <w:next w:val="style4144"/>
    <w:qFormat/>
    <w:uiPriority w:val="0"/>
    <w:pPr/>
  </w:style>
  <w:style w:type="paragraph" w:customStyle="1" w:styleId="style4145">
    <w:name w:val="reader-word-layer reader-word-s2-9"/>
    <w:basedOn w:val="style0"/>
    <w:next w:val="style4145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paragraph" w:customStyle="1" w:styleId="style4146">
    <w:name w:val="reader-word-layer reader-word-s2-10"/>
    <w:basedOn w:val="style0"/>
    <w:next w:val="style4146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paragraph" w:customStyle="1" w:styleId="style4147">
    <w:name w:val="reader-word-layer reader-word-s2-5"/>
    <w:basedOn w:val="style0"/>
    <w:next w:val="style4147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paragraph" w:customStyle="1" w:styleId="style4148">
    <w:name w:val="Char Char1 Char Char Char Char Char Char Char Char Char Char Char Char Char Char Char Char3"/>
    <w:basedOn w:val="style0"/>
    <w:next w:val="style4148"/>
    <w:qFormat/>
    <w:uiPriority w:val="0"/>
    <w:pPr/>
  </w:style>
  <w:style w:type="paragraph" w:customStyle="1" w:styleId="style4149">
    <w:name w:val="标准"/>
    <w:basedOn w:val="style0"/>
    <w:next w:val="style4149"/>
    <w:qFormat/>
    <w:uiPriority w:val="0"/>
    <w:pPr>
      <w:adjustRightInd w:val="false"/>
      <w:spacing w:before="120" w:after="120" w:lineRule="atLeast" w:line="312"/>
      <w:textAlignment w:val="baseline"/>
    </w:pPr>
    <w:rPr>
      <w:rFonts w:ascii="宋体"/>
      <w:kern w:val="0"/>
      <w:szCs w:val="20"/>
    </w:rPr>
  </w:style>
  <w:style w:type="paragraph" w:customStyle="1" w:styleId="style4150">
    <w:name w:val="reader-word-layer reader-word-s2-11"/>
    <w:basedOn w:val="style0"/>
    <w:next w:val="style4150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paragraph" w:customStyle="1" w:styleId="style4151">
    <w:name w:val="样式1"/>
    <w:basedOn w:val="style0"/>
    <w:next w:val="style4151"/>
    <w:qFormat/>
    <w:uiPriority w:val="0"/>
    <w:pPr>
      <w:jc w:val="center"/>
    </w:pPr>
    <w:rPr>
      <w:rFonts w:eastAsia="仿宋_GB2312"/>
      <w:color w:val="000000"/>
      <w:szCs w:val="21"/>
    </w:rPr>
  </w:style>
  <w:style w:type="paragraph" w:customStyle="1" w:styleId="style4152">
    <w:name w:val="Default"/>
    <w:next w:val="style4152"/>
    <w:qFormat/>
    <w:uiPriority w:val="0"/>
    <w:pPr>
      <w:widowControl w:val="false"/>
      <w:autoSpaceDE w:val="false"/>
      <w:autoSpaceDN w:val="false"/>
      <w:adjustRightInd w:val="false"/>
      <w:spacing w:lineRule="exact" w:line="440"/>
      <w:jc w:val="both"/>
    </w:pPr>
    <w:rPr>
      <w:rFonts w:ascii="幼圆" w:cs="幼圆" w:eastAsia="幼圆" w:hAnsi="Times New Roman"/>
      <w:color w:val="000000"/>
      <w:sz w:val="24"/>
      <w:szCs w:val="24"/>
      <w:lang w:val="en-US" w:bidi="ar-SA" w:eastAsia="zh-CN"/>
    </w:rPr>
  </w:style>
  <w:style w:type="character" w:customStyle="1" w:styleId="style4153">
    <w:name w:val="st1"/>
    <w:basedOn w:val="style65"/>
    <w:next w:val="style4153"/>
    <w:qFormat/>
    <w:uiPriority w:val="0"/>
  </w:style>
  <w:style w:type="paragraph" w:customStyle="1" w:styleId="style4154">
    <w:name w:val="style25"/>
    <w:basedOn w:val="style0"/>
    <w:next w:val="style4154"/>
    <w:qFormat/>
    <w:uiPriority w:val="0"/>
    <w:pPr>
      <w:widowControl/>
      <w:spacing w:before="100" w:beforeAutospacing="true" w:after="100" w:afterAutospacing="true"/>
      <w:jc w:val="left"/>
    </w:pPr>
    <w:rPr>
      <w:rFonts w:ascii="宋体" w:hAnsi="宋体"/>
      <w:kern w:val="0"/>
      <w:sz w:val="18"/>
      <w:szCs w:val="18"/>
    </w:rPr>
  </w:style>
  <w:style w:type="character" w:customStyle="1" w:styleId="style4155">
    <w:name w:val="g41"/>
    <w:next w:val="style4155"/>
    <w:qFormat/>
    <w:uiPriority w:val="0"/>
    <w:rPr>
      <w:rFonts w:ascii="新宋体" w:eastAsia="新宋体" w:hAnsi="新宋体" w:hint="eastAsia"/>
      <w:color w:val="b57342"/>
      <w:sz w:val="18"/>
      <w:szCs w:val="18"/>
    </w:rPr>
  </w:style>
  <w:style w:type="character" w:customStyle="1" w:styleId="style4156">
    <w:name w:val="dagang2"/>
    <w:next w:val="style4156"/>
    <w:qFormat/>
    <w:uiPriority w:val="0"/>
    <w:rPr>
      <w:sz w:val="24"/>
      <w:szCs w:val="24"/>
      <w:u w:val="none"/>
    </w:rPr>
  </w:style>
  <w:style w:type="character" w:customStyle="1" w:styleId="style4157">
    <w:name w:val="tbshownum1"/>
    <w:next w:val="style4157"/>
    <w:qFormat/>
    <w:uiPriority w:val="0"/>
    <w:rPr>
      <w:rFonts w:ascii="Tahoma" w:cs="Tahoma" w:hAnsi="Tahoma" w:hint="default"/>
      <w:sz w:val="17"/>
      <w:szCs w:val="17"/>
    </w:rPr>
  </w:style>
  <w:style w:type="character" w:customStyle="1" w:styleId="style4158">
    <w:name w:val="普通(网站) Char"/>
    <w:next w:val="style4158"/>
    <w:qFormat/>
    <w:uiPriority w:val="0"/>
    <w:rPr>
      <w:rFonts w:ascii="宋体" w:eastAsia="宋体" w:hAnsi="宋体"/>
      <w:sz w:val="24"/>
      <w:szCs w:val="24"/>
      <w:lang w:val="en-US" w:bidi="ar-SA" w:eastAsia="zh-CN"/>
    </w:rPr>
  </w:style>
  <w:style w:type="character" w:customStyle="1" w:styleId="style4159">
    <w:name w:val="normaltext1"/>
    <w:basedOn w:val="style65"/>
    <w:next w:val="style4159"/>
    <w:qFormat/>
    <w:uiPriority w:val="0"/>
  </w:style>
  <w:style w:type="character" w:customStyle="1" w:styleId="style4160">
    <w:name w:val="p1"/>
    <w:basedOn w:val="style65"/>
    <w:next w:val="style4160"/>
    <w:qFormat/>
    <w:uiPriority w:val="0"/>
  </w:style>
  <w:style w:type="character" w:customStyle="1" w:styleId="style4161">
    <w:name w:val="author"/>
    <w:basedOn w:val="style65"/>
    <w:next w:val="style4161"/>
    <w:qFormat/>
    <w:uiPriority w:val="0"/>
  </w:style>
  <w:style w:type="character" w:customStyle="1" w:styleId="style4162">
    <w:name w:val="highlight1"/>
    <w:next w:val="style4162"/>
    <w:qFormat/>
    <w:uiPriority w:val="0"/>
    <w:rPr>
      <w:shd w:val="clear" w:color="auto" w:fill="ffff00"/>
    </w:rPr>
  </w:style>
  <w:style w:type="character" w:customStyle="1" w:styleId="style4163">
    <w:name w:val="datatitle1"/>
    <w:next w:val="style4163"/>
    <w:qFormat/>
    <w:uiPriority w:val="0"/>
    <w:rPr>
      <w:b/>
      <w:bCs/>
      <w:color w:val="10619f"/>
      <w:sz w:val="21"/>
      <w:szCs w:val="21"/>
    </w:rPr>
  </w:style>
  <w:style w:type="character" w:customStyle="1" w:styleId="style4164">
    <w:name w:val="a"/>
    <w:basedOn w:val="style65"/>
    <w:next w:val="style4164"/>
    <w:qFormat/>
    <w:uiPriority w:val="0"/>
  </w:style>
  <w:style w:type="paragraph" w:customStyle="1" w:styleId="style4165">
    <w:name w:val="char"/>
    <w:basedOn w:val="style0"/>
    <w:next w:val="style4165"/>
    <w:qFormat/>
    <w:uiPriority w:val="0"/>
    <w:pPr>
      <w:widowControl/>
      <w:spacing w:after="160" w:lineRule="exact" w:line="240"/>
      <w:jc w:val="left"/>
    </w:pPr>
    <w:rPr>
      <w:rFonts w:ascii="Verdana" w:cs="”“Times New Roman”“" w:eastAsia="仿宋_GB2312" w:hAnsi="Verdana"/>
      <w:kern w:val="0"/>
      <w:sz w:val="24"/>
      <w:szCs w:val="20"/>
      <w:lang w:eastAsia="en-US"/>
    </w:rPr>
  </w:style>
  <w:style w:type="character" w:customStyle="1" w:styleId="style4166">
    <w:name w:val="productcom"/>
    <w:basedOn w:val="style65"/>
    <w:next w:val="style4166"/>
    <w:qFormat/>
    <w:uiPriority w:val="0"/>
  </w:style>
  <w:style w:type="character" w:customStyle="1" w:styleId="style4167">
    <w:name w:val="big1"/>
    <w:next w:val="style4167"/>
    <w:qFormat/>
    <w:uiPriority w:val="0"/>
    <w:rPr>
      <w:b/>
      <w:bCs/>
      <w:sz w:val="24"/>
      <w:szCs w:val="24"/>
      <w:shd w:val="clear" w:color="auto" w:fill="ffffff"/>
    </w:rPr>
  </w:style>
  <w:style w:type="character" w:customStyle="1" w:styleId="style4168">
    <w:name w:val="productinfo"/>
    <w:next w:val="style4168"/>
    <w:qFormat/>
    <w:uiPriority w:val="0"/>
    <w:rPr>
      <w:sz w:val="18"/>
      <w:szCs w:val="18"/>
    </w:rPr>
  </w:style>
  <w:style w:type="character" w:customStyle="1" w:styleId="style4169">
    <w:name w:val="pubdate"/>
    <w:basedOn w:val="style65"/>
    <w:next w:val="style4169"/>
    <w:qFormat/>
    <w:uiPriority w:val="0"/>
  </w:style>
  <w:style w:type="character" w:customStyle="1" w:styleId="style4170">
    <w:name w:val="style151"/>
    <w:next w:val="style4170"/>
    <w:qFormat/>
    <w:uiPriority w:val="0"/>
    <w:rPr>
      <w:b/>
      <w:bCs/>
      <w:color w:val="cc0000"/>
      <w:sz w:val="18"/>
      <w:szCs w:val="18"/>
    </w:rPr>
  </w:style>
  <w:style w:type="character" w:customStyle="1" w:styleId="style4171">
    <w:name w:val="ptbrand3"/>
    <w:basedOn w:val="style65"/>
    <w:next w:val="style4171"/>
    <w:qFormat/>
    <w:uiPriority w:val="0"/>
  </w:style>
  <w:style w:type="character" w:customStyle="1" w:styleId="style4172">
    <w:name w:val="red1"/>
    <w:next w:val="style4172"/>
    <w:qFormat/>
    <w:uiPriority w:val="0"/>
    <w:rPr>
      <w:color w:val="e30202"/>
    </w:rPr>
  </w:style>
  <w:style w:type="character" w:customStyle="1" w:styleId="style4173">
    <w:name w:val="duan20brown13char"/>
    <w:basedOn w:val="style65"/>
    <w:next w:val="style4173"/>
    <w:qFormat/>
    <w:uiPriority w:val="0"/>
  </w:style>
  <w:style w:type="character" w:customStyle="1" w:styleId="style4174">
    <w:name w:val="apple-style-span"/>
    <w:basedOn w:val="style65"/>
    <w:next w:val="style4174"/>
    <w:qFormat/>
    <w:uiPriority w:val="0"/>
  </w:style>
  <w:style w:type="character" w:customStyle="1" w:styleId="style4175">
    <w:name w:val="Char Char2"/>
    <w:next w:val="style4175"/>
    <w:qFormat/>
    <w:uiPriority w:val="0"/>
    <w:rPr>
      <w:rFonts w:ascii="宋体" w:hAnsi="Courier New"/>
      <w:kern w:val="2"/>
      <w:sz w:val="21"/>
      <w:szCs w:val="21"/>
    </w:rPr>
  </w:style>
  <w:style w:type="paragraph" w:customStyle="1" w:styleId="style4176">
    <w:name w:val="p0"/>
    <w:basedOn w:val="style0"/>
    <w:next w:val="style4176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color w:val="000000"/>
      <w:kern w:val="0"/>
      <w:sz w:val="24"/>
    </w:rPr>
  </w:style>
  <w:style w:type="character" w:customStyle="1" w:styleId="style4177">
    <w:name w:val="label_list"/>
    <w:basedOn w:val="style65"/>
    <w:next w:val="style4177"/>
    <w:qFormat/>
    <w:uiPriority w:val="0"/>
  </w:style>
  <w:style w:type="character" w:customStyle="1" w:styleId="style4178">
    <w:name w:val="link1"/>
    <w:next w:val="style4178"/>
    <w:qFormat/>
    <w:uiPriority w:val="0"/>
    <w:rPr>
      <w:rFonts w:ascii="宋体" w:eastAsia="宋体" w:hAnsi="宋体" w:hint="eastAsia"/>
      <w:sz w:val="22"/>
      <w:szCs w:val="22"/>
    </w:rPr>
  </w:style>
  <w:style w:type="character" w:customStyle="1" w:styleId="style4179">
    <w:name w:val="zhiwen"/>
    <w:basedOn w:val="style65"/>
    <w:next w:val="style4179"/>
    <w:qFormat/>
    <w:uiPriority w:val="0"/>
  </w:style>
  <w:style w:type="paragraph" w:customStyle="1" w:styleId="style4180">
    <w:name w:val="tgt2"/>
    <w:basedOn w:val="style0"/>
    <w:next w:val="style4180"/>
    <w:qFormat/>
    <w:uiPriority w:val="0"/>
    <w:pPr>
      <w:widowControl/>
      <w:spacing w:after="150" w:lineRule="auto" w:line="360"/>
      <w:jc w:val="left"/>
    </w:pPr>
    <w:rPr>
      <w:rFonts w:ascii="宋体" w:cs="宋体" w:hAnsi="宋体"/>
      <w:b/>
      <w:bCs/>
      <w:kern w:val="0"/>
      <w:sz w:val="36"/>
      <w:szCs w:val="36"/>
    </w:rPr>
  </w:style>
  <w:style w:type="character" w:customStyle="1" w:styleId="style4181">
    <w:name w:val="p6"/>
    <w:basedOn w:val="style65"/>
    <w:next w:val="style4181"/>
    <w:qFormat/>
    <w:uiPriority w:val="0"/>
  </w:style>
  <w:style w:type="paragraph" w:customStyle="1" w:styleId="style4182">
    <w:name w:val="tt1"/>
    <w:basedOn w:val="style0"/>
    <w:next w:val="style4182"/>
    <w:qFormat/>
    <w:uiPriority w:val="0"/>
    <w:pPr>
      <w:widowControl/>
      <w:spacing w:before="100" w:beforeAutospacing="true" w:after="100" w:afterAutospacing="true"/>
      <w:jc w:val="left"/>
    </w:pPr>
    <w:rPr>
      <w:rFonts w:ascii="宋体" w:hAnsi="宋体"/>
      <w:kern w:val="0"/>
      <w:sz w:val="24"/>
    </w:rPr>
  </w:style>
  <w:style w:type="character" w:customStyle="1" w:styleId="style4183">
    <w:name w:val="wx"/>
    <w:basedOn w:val="style65"/>
    <w:next w:val="style4183"/>
    <w:qFormat/>
    <w:uiPriority w:val="0"/>
  </w:style>
  <w:style w:type="character" w:customStyle="1" w:styleId="style4184">
    <w:name w:val="style51"/>
    <w:next w:val="style4184"/>
    <w:qFormat/>
    <w:uiPriority w:val="0"/>
    <w:rPr>
      <w:color w:val="000000"/>
      <w:sz w:val="24"/>
      <w:szCs w:val="24"/>
    </w:rPr>
  </w:style>
  <w:style w:type="character" w:customStyle="1" w:styleId="style4185">
    <w:name w:val="plmm"/>
    <w:basedOn w:val="style65"/>
    <w:next w:val="style4185"/>
    <w:qFormat/>
    <w:uiPriority w:val="0"/>
  </w:style>
  <w:style w:type="paragraph" w:customStyle="1" w:styleId="style4186">
    <w:name w:val="填报单位"/>
    <w:basedOn w:val="style0"/>
    <w:next w:val="style4186"/>
    <w:qFormat/>
    <w:uiPriority w:val="0"/>
    <w:pPr>
      <w:spacing w:after="72"/>
      <w:jc w:val="center"/>
    </w:pPr>
    <w:rPr>
      <w:rFonts w:ascii="黑体" w:eastAsia="黑体"/>
      <w:bCs/>
      <w:sz w:val="36"/>
      <w:szCs w:val="36"/>
    </w:rPr>
  </w:style>
  <w:style w:type="paragraph" w:customStyle="1" w:styleId="style4187">
    <w:name w:val="表头"/>
    <w:basedOn w:val="style0"/>
    <w:next w:val="style4187"/>
    <w:qFormat/>
    <w:uiPriority w:val="0"/>
    <w:pPr>
      <w:autoSpaceDE w:val="false"/>
      <w:autoSpaceDN w:val="false"/>
      <w:adjustRightInd w:val="false"/>
      <w:jc w:val="center"/>
    </w:pPr>
    <w:rPr>
      <w:rFonts w:ascii="宋体" w:hAnsi="宋体"/>
      <w:color w:val="000000"/>
      <w:kern w:val="0"/>
      <w:szCs w:val="20"/>
    </w:rPr>
  </w:style>
  <w:style w:type="paragraph" w:customStyle="1" w:styleId="style4188">
    <w:name w:val="Char Char Char Char"/>
    <w:basedOn w:val="style0"/>
    <w:next w:val="style4188"/>
    <w:qFormat/>
    <w:uiPriority w:val="0"/>
    <w:pPr>
      <w:widowControl/>
      <w:spacing w:after="160" w:lineRule="exact" w:line="240"/>
      <w:jc w:val="left"/>
    </w:pPr>
    <w:rPr>
      <w:rFonts w:ascii="Arial" w:cs="Verdana" w:eastAsia="Times New Roman" w:hAnsi="Arial"/>
      <w:b/>
      <w:kern w:val="0"/>
      <w:sz w:val="24"/>
      <w:szCs w:val="20"/>
      <w:lang w:eastAsia="en-US"/>
    </w:rPr>
  </w:style>
  <w:style w:type="character" w:customStyle="1" w:styleId="style4189">
    <w:name w:val="Plain Text Char"/>
    <w:next w:val="style4189"/>
    <w:qFormat/>
    <w:uiPriority w:val="0"/>
    <w:rPr>
      <w:rFonts w:ascii="宋体" w:cs="Courier New" w:eastAsia="宋体" w:hAnsi="Courier New"/>
      <w:sz w:val="21"/>
      <w:szCs w:val="21"/>
    </w:rPr>
  </w:style>
  <w:style w:type="character" w:customStyle="1" w:styleId="style4190">
    <w:name w:val="Char Char21"/>
    <w:next w:val="style4190"/>
    <w:qFormat/>
    <w:uiPriority w:val="0"/>
    <w:rPr>
      <w:rFonts w:ascii="宋体" w:hAnsi="Courier New"/>
      <w:kern w:val="2"/>
      <w:sz w:val="21"/>
      <w:szCs w:val="21"/>
    </w:rPr>
  </w:style>
  <w:style w:type="paragraph" w:customStyle="1" w:styleId="style4191">
    <w:name w:val="Char Char Char Char1"/>
    <w:basedOn w:val="style0"/>
    <w:next w:val="style4191"/>
    <w:qFormat/>
    <w:uiPriority w:val="0"/>
    <w:pPr>
      <w:widowControl/>
      <w:spacing w:after="160" w:lineRule="exact" w:line="240"/>
      <w:jc w:val="left"/>
    </w:pPr>
    <w:rPr>
      <w:rFonts w:ascii="Arial" w:cs="Verdana" w:eastAsia="Times New Roman" w:hAnsi="Arial"/>
      <w:b/>
      <w:kern w:val="0"/>
      <w:sz w:val="24"/>
      <w:szCs w:val="20"/>
      <w:lang w:eastAsia="en-US"/>
    </w:rPr>
  </w:style>
  <w:style w:type="character" w:customStyle="1" w:styleId="style4192">
    <w:name w:val="emtidy-1"/>
    <w:basedOn w:val="style65"/>
    <w:next w:val="style4192"/>
    <w:qFormat/>
    <w:uiPriority w:val="0"/>
  </w:style>
  <w:style w:type="paragraph" w:styleId="style179">
    <w:name w:val="List Paragraph"/>
    <w:basedOn w:val="style0"/>
    <w:next w:val="style179"/>
    <w:qFormat/>
    <w:uiPriority w:val="34"/>
    <w:pPr>
      <w:ind w:firstLine="420" w:firstLineChars="200"/>
    </w:pPr>
    <w:rPr/>
  </w:style>
  <w:style w:type="character" w:customStyle="1" w:styleId="style4193">
    <w:name w:val="Balloon Text Char"/>
    <w:next w:val="style4193"/>
    <w:qFormat/>
    <w:uiPriority w:val="99"/>
    <w:rPr>
      <w:rFonts w:ascii="Times New Roman" w:eastAsia="宋体" w:hAnsi="Times New Roman"/>
      <w:sz w:val="18"/>
    </w:rPr>
  </w:style>
  <w:style w:type="character" w:customStyle="1" w:styleId="style4194">
    <w:name w:val="未处理的提及1"/>
    <w:basedOn w:val="style65"/>
    <w:next w:val="style4194"/>
    <w:qFormat/>
    <w:uiPriority w:val="99"/>
    <w:rPr>
      <w:color w:val="605e5c"/>
      <w:shd w:val="clear" w:color="auto" w:fill="e1dfdd"/>
    </w:rPr>
  </w:style>
  <w:style w:type="paragraph" w:customStyle="1" w:styleId="style4195">
    <w:name w:val="TOC Heading_b3982018-c8d0-4793-a7e9-3310b529d46e"/>
    <w:basedOn w:val="style1"/>
    <w:next w:val="style0"/>
    <w:qFormat/>
    <w:uiPriority w:val="39"/>
    <w:pPr>
      <w:keepLines/>
      <w:widowControl/>
      <w:spacing w:before="240" w:lineRule="auto" w:line="259"/>
      <w:ind w:firstLine="0"/>
      <w:jc w:val="left"/>
      <w:outlineLvl w:val="9"/>
    </w:pPr>
    <w:rPr>
      <w:rFonts w:ascii="等线 Light" w:cs="宋体" w:eastAsia="等线 Light" w:hAnsi="等线 Light"/>
      <w:color w:val="2f5597"/>
      <w:kern w:val="0"/>
      <w:sz w:val="32"/>
      <w:szCs w:val="32"/>
      <w:lang w:val="en-US"/>
    </w:rPr>
  </w:style>
  <w:style w:type="character" w:customStyle="1" w:styleId="style4196">
    <w:name w:val="标题 1 Char2"/>
    <w:next w:val="style4196"/>
    <w:link w:val="style1"/>
    <w:qFormat/>
    <w:uiPriority w:val="0"/>
    <w:rPr>
      <w:rFonts w:ascii="Times New Roman" w:eastAsia="黑体" w:hAnsi="Times New Roman"/>
      <w:b/>
      <w:sz w:val="32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customXml" Target="../customXml/item2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ECE471F-43A0-454C-A2E3-2EE8665F6987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Words>2536</Words>
  <Pages>82</Pages>
  <Characters>2928</Characters>
  <Application>WPS Office</Application>
  <DocSecurity>0</DocSecurity>
  <Paragraphs>596</Paragraphs>
  <ScaleCrop>false</ScaleCrop>
  <LinksUpToDate>false</LinksUpToDate>
  <CharactersWithSpaces>2938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2024-03-04T07:10:00Z</dcterms:created>
  <dc:creator>涛 王</dc:creator>
  <lastModifiedBy>PKB110</lastModifiedBy>
  <lastPrinted>2024-03-04T07:28:00Z</lastPrinted>
  <dcterms:modified xsi:type="dcterms:W3CDTF">2026-06-05T14:40:42Z</dcterms:modified>
  <revision>9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78ED6FD2DB1E4D96B80BC857AA94F82E_12</vt:lpwstr>
  </property>
</Properties>
</file>