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3C83A">
      <w:pPr>
        <w:spacing w:line="360" w:lineRule="auto"/>
        <w:jc w:val="center"/>
        <w:rPr>
          <w:rFonts w:eastAsia="黑体"/>
          <w:bCs/>
          <w:color w:val="auto"/>
          <w:sz w:val="28"/>
          <w:szCs w:val="28"/>
        </w:rPr>
      </w:pPr>
      <w:r>
        <w:rPr>
          <w:rFonts w:ascii="Times New Roman" w:hAnsi="Times New Roman" w:eastAsia="黑体"/>
          <w:bCs/>
          <w:color w:val="auto"/>
          <w:sz w:val="28"/>
          <w:szCs w:val="28"/>
        </w:rPr>
        <w:t>表5 各类课程的学时、学分统计</w:t>
      </w:r>
    </w:p>
    <w:tbl>
      <w:tblPr>
        <w:tblStyle w:val="2"/>
        <w:tblW w:w="8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355"/>
        <w:gridCol w:w="2013"/>
        <w:gridCol w:w="1722"/>
        <w:gridCol w:w="1338"/>
        <w:gridCol w:w="1296"/>
        <w:gridCol w:w="7"/>
      </w:tblGrid>
      <w:tr w14:paraId="75067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340" w:hRule="atLeast"/>
          <w:jc w:val="center"/>
        </w:trPr>
        <w:tc>
          <w:tcPr>
            <w:tcW w:w="1140" w:type="dxa"/>
            <w:noWrap w:val="0"/>
            <w:vAlign w:val="center"/>
          </w:tcPr>
          <w:p w14:paraId="720445C6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课程类型</w:t>
            </w:r>
          </w:p>
        </w:tc>
        <w:tc>
          <w:tcPr>
            <w:tcW w:w="1355" w:type="dxa"/>
            <w:noWrap w:val="0"/>
            <w:vAlign w:val="center"/>
          </w:tcPr>
          <w:p w14:paraId="685FFF8B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课程性质</w:t>
            </w:r>
          </w:p>
        </w:tc>
        <w:tc>
          <w:tcPr>
            <w:tcW w:w="2013" w:type="dxa"/>
            <w:noWrap w:val="0"/>
            <w:vAlign w:val="center"/>
          </w:tcPr>
          <w:p w14:paraId="7BB59BF3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课程模块</w:t>
            </w:r>
          </w:p>
        </w:tc>
        <w:tc>
          <w:tcPr>
            <w:tcW w:w="1722" w:type="dxa"/>
            <w:noWrap w:val="0"/>
            <w:vAlign w:val="center"/>
          </w:tcPr>
          <w:p w14:paraId="603602A8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学时数</w:t>
            </w:r>
          </w:p>
        </w:tc>
        <w:tc>
          <w:tcPr>
            <w:tcW w:w="1338" w:type="dxa"/>
            <w:noWrap w:val="0"/>
            <w:vAlign w:val="center"/>
          </w:tcPr>
          <w:p w14:paraId="62173408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学分</w:t>
            </w:r>
          </w:p>
        </w:tc>
        <w:tc>
          <w:tcPr>
            <w:tcW w:w="1296" w:type="dxa"/>
            <w:noWrap w:val="0"/>
            <w:vAlign w:val="center"/>
          </w:tcPr>
          <w:p w14:paraId="5A814E66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学分比例</w:t>
            </w:r>
          </w:p>
        </w:tc>
      </w:tr>
      <w:tr w14:paraId="3B7F6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340" w:hRule="atLeast"/>
          <w:jc w:val="center"/>
        </w:trPr>
        <w:tc>
          <w:tcPr>
            <w:tcW w:w="1140" w:type="dxa"/>
            <w:vMerge w:val="restart"/>
            <w:noWrap w:val="0"/>
            <w:vAlign w:val="center"/>
          </w:tcPr>
          <w:p w14:paraId="1DA30D63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通识教</w:t>
            </w:r>
          </w:p>
          <w:p w14:paraId="45279607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育课程</w:t>
            </w:r>
          </w:p>
        </w:tc>
        <w:tc>
          <w:tcPr>
            <w:tcW w:w="1355" w:type="dxa"/>
            <w:noWrap w:val="0"/>
            <w:vAlign w:val="center"/>
          </w:tcPr>
          <w:p w14:paraId="45C37B51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必修课程</w:t>
            </w:r>
          </w:p>
        </w:tc>
        <w:tc>
          <w:tcPr>
            <w:tcW w:w="2013" w:type="dxa"/>
            <w:noWrap w:val="0"/>
            <w:vAlign w:val="center"/>
          </w:tcPr>
          <w:p w14:paraId="37C256AD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722" w:type="dxa"/>
            <w:noWrap w:val="0"/>
            <w:vAlign w:val="center"/>
          </w:tcPr>
          <w:p w14:paraId="6DA55D55">
            <w:pPr>
              <w:jc w:val="center"/>
              <w:rPr>
                <w:rFonts w:hint="default" w:eastAsia="仿宋_GB2312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624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（其中理论学时4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80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，实践学时1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</w:rPr>
              <w:t>44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）</w:t>
            </w:r>
          </w:p>
        </w:tc>
        <w:tc>
          <w:tcPr>
            <w:tcW w:w="1338" w:type="dxa"/>
            <w:noWrap w:val="0"/>
            <w:vAlign w:val="center"/>
          </w:tcPr>
          <w:p w14:paraId="5355F80B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40</w:t>
            </w:r>
            <w:r>
              <w:rPr>
                <w:rFonts w:ascii="Times New Roman" w:hAnsi="Times New Roman" w:eastAsia="仿宋_GB2312"/>
                <w:color w:val="auto"/>
              </w:rPr>
              <w:t>（1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0</w:t>
            </w:r>
            <w:r>
              <w:rPr>
                <w:rFonts w:ascii="Times New Roman" w:hAnsi="Times New Roman" w:eastAsia="仿宋_GB2312"/>
                <w:color w:val="auto"/>
              </w:rPr>
              <w:t>）</w:t>
            </w:r>
            <w:r>
              <w:rPr>
                <w:rFonts w:ascii="Times New Roman" w:hAnsi="Times New Roman" w:eastAsia="仿宋_GB2312" w:cs="Times New Roman"/>
                <w:color w:val="auto"/>
              </w:rPr>
              <w:t>注：括号为实践学分</w:t>
            </w:r>
          </w:p>
        </w:tc>
        <w:tc>
          <w:tcPr>
            <w:tcW w:w="1296" w:type="dxa"/>
            <w:noWrap w:val="0"/>
            <w:vAlign w:val="center"/>
          </w:tcPr>
          <w:p w14:paraId="733168BD">
            <w:pPr>
              <w:jc w:val="center"/>
              <w:rPr>
                <w:rFonts w:hint="default" w:eastAsia="宋体"/>
                <w:color w:val="auto"/>
                <w:sz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2"/>
              </w:rPr>
              <w:t>2</w:t>
            </w:r>
            <w:r>
              <w:rPr>
                <w:rFonts w:hint="eastAsia" w:ascii="Times New Roman" w:hAnsi="Times New Roman"/>
                <w:color w:val="auto"/>
                <w:sz w:val="22"/>
                <w:lang w:val="en-US" w:eastAsia="zh-CN"/>
              </w:rPr>
              <w:t>4.69(6.17)</w:t>
            </w:r>
          </w:p>
        </w:tc>
      </w:tr>
      <w:tr w14:paraId="305D0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340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76EB10A7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355" w:type="dxa"/>
            <w:noWrap w:val="0"/>
            <w:vAlign w:val="center"/>
          </w:tcPr>
          <w:p w14:paraId="257609EB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选修课程</w:t>
            </w:r>
          </w:p>
        </w:tc>
        <w:tc>
          <w:tcPr>
            <w:tcW w:w="2013" w:type="dxa"/>
            <w:noWrap w:val="0"/>
            <w:vAlign w:val="center"/>
          </w:tcPr>
          <w:p w14:paraId="688CC8F1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722" w:type="dxa"/>
            <w:noWrap w:val="0"/>
            <w:vAlign w:val="center"/>
          </w:tcPr>
          <w:p w14:paraId="2A09B99E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96</w:t>
            </w:r>
          </w:p>
        </w:tc>
        <w:tc>
          <w:tcPr>
            <w:tcW w:w="1338" w:type="dxa"/>
            <w:noWrap w:val="0"/>
            <w:vAlign w:val="center"/>
          </w:tcPr>
          <w:p w14:paraId="0AA18D3B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6</w:t>
            </w:r>
          </w:p>
        </w:tc>
        <w:tc>
          <w:tcPr>
            <w:tcW w:w="1296" w:type="dxa"/>
            <w:noWrap w:val="0"/>
            <w:vAlign w:val="center"/>
          </w:tcPr>
          <w:p w14:paraId="73198F33">
            <w:pPr>
              <w:jc w:val="center"/>
              <w:rPr>
                <w:rFonts w:hint="eastAsia" w:eastAsia="宋体"/>
                <w:color w:val="auto"/>
                <w:sz w:val="22"/>
                <w:lang w:eastAsia="zh-CN"/>
              </w:rPr>
            </w:pPr>
            <w:r>
              <w:rPr>
                <w:rFonts w:ascii="Times New Roman" w:hAnsi="Times New Roman"/>
                <w:color w:val="auto"/>
                <w:sz w:val="22"/>
              </w:rPr>
              <w:t>3.7</w:t>
            </w:r>
            <w:r>
              <w:rPr>
                <w:rFonts w:hint="eastAsia" w:ascii="Times New Roman" w:hAnsi="Times New Roman"/>
                <w:color w:val="auto"/>
                <w:sz w:val="22"/>
                <w:lang w:val="en-US" w:eastAsia="zh-CN"/>
              </w:rPr>
              <w:t>0</w:t>
            </w:r>
          </w:p>
        </w:tc>
      </w:tr>
      <w:tr w14:paraId="146A9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340" w:hRule="atLeast"/>
          <w:jc w:val="center"/>
        </w:trPr>
        <w:tc>
          <w:tcPr>
            <w:tcW w:w="1140" w:type="dxa"/>
            <w:vMerge w:val="restart"/>
            <w:noWrap w:val="0"/>
            <w:vAlign w:val="center"/>
          </w:tcPr>
          <w:p w14:paraId="05332A4D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专业教</w:t>
            </w:r>
          </w:p>
          <w:p w14:paraId="6D224C03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育课程</w:t>
            </w:r>
          </w:p>
        </w:tc>
        <w:tc>
          <w:tcPr>
            <w:tcW w:w="1355" w:type="dxa"/>
            <w:vMerge w:val="restart"/>
            <w:noWrap w:val="0"/>
            <w:vAlign w:val="center"/>
          </w:tcPr>
          <w:p w14:paraId="7B614C7B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必修课程</w:t>
            </w:r>
          </w:p>
        </w:tc>
        <w:tc>
          <w:tcPr>
            <w:tcW w:w="2013" w:type="dxa"/>
            <w:noWrap w:val="0"/>
            <w:vAlign w:val="center"/>
          </w:tcPr>
          <w:p w14:paraId="43872E82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学科基础课程</w:t>
            </w:r>
          </w:p>
        </w:tc>
        <w:tc>
          <w:tcPr>
            <w:tcW w:w="1722" w:type="dxa"/>
            <w:noWrap w:val="0"/>
            <w:vAlign w:val="center"/>
          </w:tcPr>
          <w:p w14:paraId="5F3F0961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280</w:t>
            </w:r>
          </w:p>
        </w:tc>
        <w:tc>
          <w:tcPr>
            <w:tcW w:w="1338" w:type="dxa"/>
            <w:noWrap w:val="0"/>
            <w:vAlign w:val="center"/>
          </w:tcPr>
          <w:p w14:paraId="6DBB4D5E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17（0.5）</w:t>
            </w:r>
          </w:p>
        </w:tc>
        <w:tc>
          <w:tcPr>
            <w:tcW w:w="1296" w:type="dxa"/>
            <w:noWrap w:val="0"/>
            <w:vAlign w:val="center"/>
          </w:tcPr>
          <w:p w14:paraId="7BF2C103">
            <w:pPr>
              <w:jc w:val="center"/>
              <w:rPr>
                <w:rFonts w:hint="default" w:eastAsia="宋体"/>
                <w:color w:val="auto"/>
                <w:sz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2"/>
              </w:rPr>
              <w:t>10.</w:t>
            </w:r>
            <w:r>
              <w:rPr>
                <w:rFonts w:hint="eastAsia" w:ascii="Times New Roman" w:hAnsi="Times New Roman"/>
                <w:color w:val="auto"/>
                <w:sz w:val="22"/>
                <w:lang w:val="en-US" w:eastAsia="zh-CN"/>
              </w:rPr>
              <w:t>49</w:t>
            </w:r>
            <w:r>
              <w:rPr>
                <w:rFonts w:ascii="Times New Roman" w:hAnsi="Times New Roman" w:eastAsia="仿宋_GB2312"/>
                <w:color w:val="auto"/>
              </w:rPr>
              <w:t>（0.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31</w:t>
            </w:r>
            <w:r>
              <w:rPr>
                <w:rFonts w:ascii="Times New Roman" w:hAnsi="Times New Roman" w:eastAsia="仿宋_GB2312"/>
                <w:color w:val="auto"/>
              </w:rPr>
              <w:t>）</w:t>
            </w:r>
          </w:p>
        </w:tc>
      </w:tr>
      <w:tr w14:paraId="6DD06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340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294CD045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355" w:type="dxa"/>
            <w:vMerge w:val="continue"/>
            <w:noWrap w:val="0"/>
            <w:vAlign w:val="center"/>
          </w:tcPr>
          <w:p w14:paraId="3AA60008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2013" w:type="dxa"/>
            <w:noWrap w:val="0"/>
            <w:vAlign w:val="center"/>
          </w:tcPr>
          <w:p w14:paraId="1E3AAA9C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专业核心课程</w:t>
            </w:r>
          </w:p>
        </w:tc>
        <w:tc>
          <w:tcPr>
            <w:tcW w:w="1722" w:type="dxa"/>
            <w:noWrap w:val="0"/>
            <w:vAlign w:val="center"/>
          </w:tcPr>
          <w:p w14:paraId="21F33A4A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368</w:t>
            </w:r>
          </w:p>
        </w:tc>
        <w:tc>
          <w:tcPr>
            <w:tcW w:w="1338" w:type="dxa"/>
            <w:noWrap w:val="0"/>
            <w:vAlign w:val="center"/>
          </w:tcPr>
          <w:p w14:paraId="3561D232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23（11）</w:t>
            </w:r>
          </w:p>
        </w:tc>
        <w:tc>
          <w:tcPr>
            <w:tcW w:w="1296" w:type="dxa"/>
            <w:noWrap w:val="0"/>
            <w:vAlign w:val="center"/>
          </w:tcPr>
          <w:p w14:paraId="5C754036">
            <w:pPr>
              <w:jc w:val="center"/>
              <w:rPr>
                <w:rFonts w:hint="eastAsia" w:eastAsia="宋体"/>
                <w:color w:val="auto"/>
                <w:sz w:val="22"/>
                <w:lang w:eastAsia="zh-CN"/>
              </w:rPr>
            </w:pPr>
            <w:r>
              <w:rPr>
                <w:rFonts w:ascii="Times New Roman" w:hAnsi="Times New Roman"/>
                <w:color w:val="auto"/>
                <w:sz w:val="22"/>
              </w:rPr>
              <w:t>14.2</w:t>
            </w:r>
            <w:r>
              <w:rPr>
                <w:rFonts w:hint="eastAsia" w:ascii="Times New Roman" w:hAnsi="Times New Roman"/>
                <w:color w:val="auto"/>
                <w:sz w:val="22"/>
                <w:lang w:val="en-US" w:eastAsia="zh-CN"/>
              </w:rPr>
              <w:t>0</w:t>
            </w:r>
            <w:r>
              <w:rPr>
                <w:rFonts w:ascii="Times New Roman" w:hAnsi="Times New Roman" w:eastAsia="仿宋_GB2312"/>
                <w:color w:val="auto"/>
              </w:rPr>
              <w:t>（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6.79</w:t>
            </w:r>
            <w:r>
              <w:rPr>
                <w:rFonts w:ascii="Times New Roman" w:hAnsi="Times New Roman" w:eastAsia="仿宋_GB2312"/>
                <w:color w:val="auto"/>
              </w:rPr>
              <w:t>）</w:t>
            </w:r>
          </w:p>
        </w:tc>
      </w:tr>
      <w:tr w14:paraId="39E57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340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15C86625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355" w:type="dxa"/>
            <w:noWrap w:val="0"/>
            <w:vAlign w:val="center"/>
          </w:tcPr>
          <w:p w14:paraId="5FA20AD0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选修课程</w:t>
            </w:r>
          </w:p>
        </w:tc>
        <w:tc>
          <w:tcPr>
            <w:tcW w:w="2013" w:type="dxa"/>
            <w:noWrap w:val="0"/>
            <w:vAlign w:val="center"/>
          </w:tcPr>
          <w:p w14:paraId="02FE6815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722" w:type="dxa"/>
            <w:noWrap w:val="0"/>
            <w:vAlign w:val="center"/>
          </w:tcPr>
          <w:p w14:paraId="1B8DB939">
            <w:pPr>
              <w:jc w:val="center"/>
              <w:rPr>
                <w:rFonts w:hint="default" w:eastAsia="仿宋_GB2312"/>
                <w:color w:val="auto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auto"/>
              </w:rPr>
              <w:t>8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64</w:t>
            </w:r>
          </w:p>
        </w:tc>
        <w:tc>
          <w:tcPr>
            <w:tcW w:w="1338" w:type="dxa"/>
            <w:noWrap w:val="0"/>
            <w:vAlign w:val="center"/>
          </w:tcPr>
          <w:p w14:paraId="41816370">
            <w:pPr>
              <w:jc w:val="center"/>
              <w:rPr>
                <w:rFonts w:hint="eastAsia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</w:rPr>
              <w:t>5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4</w:t>
            </w:r>
          </w:p>
        </w:tc>
        <w:tc>
          <w:tcPr>
            <w:tcW w:w="1296" w:type="dxa"/>
            <w:noWrap w:val="0"/>
            <w:vAlign w:val="center"/>
          </w:tcPr>
          <w:p w14:paraId="4F6B9359">
            <w:pPr>
              <w:jc w:val="center"/>
              <w:rPr>
                <w:rFonts w:hint="default" w:eastAsia="宋体"/>
                <w:color w:val="auto"/>
                <w:sz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2"/>
              </w:rPr>
              <w:t>3</w:t>
            </w:r>
            <w:r>
              <w:rPr>
                <w:rFonts w:hint="eastAsia" w:ascii="Times New Roman" w:hAnsi="Times New Roman"/>
                <w:color w:val="auto"/>
                <w:sz w:val="22"/>
                <w:lang w:val="en-US" w:eastAsia="zh-CN"/>
              </w:rPr>
              <w:t>3</w:t>
            </w:r>
            <w:r>
              <w:rPr>
                <w:rFonts w:ascii="Times New Roman" w:hAnsi="Times New Roman"/>
                <w:color w:val="auto"/>
                <w:sz w:val="22"/>
              </w:rPr>
              <w:t>.</w:t>
            </w:r>
            <w:r>
              <w:rPr>
                <w:rFonts w:hint="eastAsia" w:ascii="Times New Roman" w:hAnsi="Times New Roman"/>
                <w:color w:val="auto"/>
                <w:sz w:val="22"/>
                <w:lang w:val="en-US" w:eastAsia="zh-CN"/>
              </w:rPr>
              <w:t>33</w:t>
            </w:r>
          </w:p>
        </w:tc>
      </w:tr>
      <w:tr w14:paraId="5221F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40" w:type="dxa"/>
            <w:vMerge w:val="restart"/>
            <w:noWrap w:val="0"/>
            <w:vAlign w:val="center"/>
          </w:tcPr>
          <w:p w14:paraId="649F9AFB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实践</w:t>
            </w:r>
          </w:p>
          <w:p w14:paraId="27FF7CCE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教学</w:t>
            </w:r>
          </w:p>
        </w:tc>
        <w:tc>
          <w:tcPr>
            <w:tcW w:w="1355" w:type="dxa"/>
            <w:vMerge w:val="restart"/>
            <w:noWrap w:val="0"/>
            <w:vAlign w:val="center"/>
          </w:tcPr>
          <w:p w14:paraId="36ACEA83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必修</w:t>
            </w:r>
          </w:p>
        </w:tc>
        <w:tc>
          <w:tcPr>
            <w:tcW w:w="2013" w:type="dxa"/>
            <w:noWrap w:val="0"/>
            <w:vAlign w:val="center"/>
          </w:tcPr>
          <w:p w14:paraId="1ADD2428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通识教育课程实践</w:t>
            </w:r>
          </w:p>
        </w:tc>
        <w:tc>
          <w:tcPr>
            <w:tcW w:w="1722" w:type="dxa"/>
            <w:noWrap w:val="0"/>
            <w:vAlign w:val="center"/>
          </w:tcPr>
          <w:p w14:paraId="70AE9F73">
            <w:pPr>
              <w:jc w:val="center"/>
              <w:rPr>
                <w:rFonts w:hint="default" w:eastAsia="仿宋_GB2312"/>
                <w:color w:va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lang w:val="en-US" w:eastAsia="zh-CN"/>
              </w:rPr>
              <w:t>144</w:t>
            </w:r>
          </w:p>
        </w:tc>
        <w:tc>
          <w:tcPr>
            <w:tcW w:w="1338" w:type="dxa"/>
            <w:noWrap w:val="0"/>
            <w:vAlign w:val="center"/>
          </w:tcPr>
          <w:p w14:paraId="3FEEC6CC">
            <w:pPr>
              <w:jc w:val="center"/>
              <w:rPr>
                <w:rFonts w:hint="eastAsia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</w:rPr>
              <w:t>1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0</w:t>
            </w:r>
          </w:p>
        </w:tc>
        <w:tc>
          <w:tcPr>
            <w:tcW w:w="1303" w:type="dxa"/>
            <w:gridSpan w:val="2"/>
            <w:vMerge w:val="restart"/>
            <w:noWrap w:val="0"/>
            <w:vAlign w:val="center"/>
          </w:tcPr>
          <w:p w14:paraId="16BD169C">
            <w:pPr>
              <w:jc w:val="center"/>
              <w:rPr>
                <w:rFonts w:hint="default" w:eastAsia="宋体"/>
                <w:color w:val="auto"/>
                <w:sz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2"/>
              </w:rPr>
              <w:t>2</w:t>
            </w:r>
            <w:r>
              <w:rPr>
                <w:rFonts w:hint="eastAsia" w:ascii="Times New Roman" w:hAnsi="Times New Roman"/>
                <w:color w:val="auto"/>
                <w:sz w:val="22"/>
                <w:lang w:val="en-US" w:eastAsia="zh-CN"/>
              </w:rPr>
              <w:t>6.85</w:t>
            </w:r>
          </w:p>
        </w:tc>
      </w:tr>
      <w:tr w14:paraId="76EFA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647E2371">
            <w:pPr>
              <w:jc w:val="center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355" w:type="dxa"/>
            <w:vMerge w:val="continue"/>
            <w:noWrap w:val="0"/>
            <w:vAlign w:val="center"/>
          </w:tcPr>
          <w:p w14:paraId="493A2521">
            <w:pPr>
              <w:jc w:val="center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2013" w:type="dxa"/>
            <w:noWrap w:val="0"/>
            <w:vAlign w:val="center"/>
          </w:tcPr>
          <w:p w14:paraId="7DB139BB">
            <w:pPr>
              <w:jc w:val="center"/>
              <w:rPr>
                <w:rFonts w:hint="eastAsia"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专业教育课程实践</w:t>
            </w:r>
          </w:p>
        </w:tc>
        <w:tc>
          <w:tcPr>
            <w:tcW w:w="1722" w:type="dxa"/>
            <w:noWrap w:val="0"/>
            <w:vAlign w:val="center"/>
          </w:tcPr>
          <w:p w14:paraId="1323AB96">
            <w:pPr>
              <w:jc w:val="center"/>
              <w:rPr>
                <w:rFonts w:hint="default" w:eastAsia="仿宋_GB2312"/>
                <w:color w:va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lang w:val="en-US" w:eastAsia="zh-CN"/>
              </w:rPr>
              <w:t>248</w:t>
            </w:r>
          </w:p>
        </w:tc>
        <w:tc>
          <w:tcPr>
            <w:tcW w:w="1338" w:type="dxa"/>
            <w:noWrap w:val="0"/>
            <w:vAlign w:val="center"/>
          </w:tcPr>
          <w:p w14:paraId="45F7CA90">
            <w:pPr>
              <w:jc w:val="center"/>
              <w:rPr>
                <w:rFonts w:hint="default" w:ascii="Times New Roman" w:hAnsi="Times New Roman" w:eastAsia="仿宋_GB2312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11.5</w:t>
            </w:r>
          </w:p>
        </w:tc>
        <w:tc>
          <w:tcPr>
            <w:tcW w:w="1303" w:type="dxa"/>
            <w:gridSpan w:val="2"/>
            <w:vMerge w:val="continue"/>
            <w:noWrap w:val="0"/>
            <w:vAlign w:val="center"/>
          </w:tcPr>
          <w:p w14:paraId="020A8E98">
            <w:pPr>
              <w:jc w:val="center"/>
              <w:rPr>
                <w:rFonts w:ascii="Times New Roman" w:hAnsi="Times New Roman"/>
                <w:color w:val="auto"/>
                <w:sz w:val="22"/>
              </w:rPr>
            </w:pPr>
          </w:p>
        </w:tc>
      </w:tr>
      <w:tr w14:paraId="6D7D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63273A06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355" w:type="dxa"/>
            <w:vMerge w:val="continue"/>
            <w:noWrap w:val="0"/>
            <w:vAlign w:val="center"/>
          </w:tcPr>
          <w:p w14:paraId="4F708481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2013" w:type="dxa"/>
            <w:noWrap w:val="0"/>
            <w:vAlign w:val="center"/>
          </w:tcPr>
          <w:p w14:paraId="29D811A8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基础实践</w:t>
            </w:r>
          </w:p>
        </w:tc>
        <w:tc>
          <w:tcPr>
            <w:tcW w:w="1722" w:type="dxa"/>
            <w:noWrap w:val="0"/>
            <w:vAlign w:val="center"/>
          </w:tcPr>
          <w:p w14:paraId="5C7B21B2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32</w:t>
            </w:r>
          </w:p>
        </w:tc>
        <w:tc>
          <w:tcPr>
            <w:tcW w:w="1338" w:type="dxa"/>
            <w:noWrap w:val="0"/>
            <w:vAlign w:val="center"/>
          </w:tcPr>
          <w:p w14:paraId="6B5B9502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1</w:t>
            </w:r>
          </w:p>
        </w:tc>
        <w:tc>
          <w:tcPr>
            <w:tcW w:w="1303" w:type="dxa"/>
            <w:gridSpan w:val="2"/>
            <w:vMerge w:val="continue"/>
            <w:noWrap w:val="0"/>
            <w:vAlign w:val="center"/>
          </w:tcPr>
          <w:p w14:paraId="0E659DD7">
            <w:pPr>
              <w:jc w:val="center"/>
              <w:rPr>
                <w:color w:val="auto"/>
                <w:sz w:val="22"/>
              </w:rPr>
            </w:pPr>
          </w:p>
        </w:tc>
      </w:tr>
      <w:tr w14:paraId="0279B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61B88A43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355" w:type="dxa"/>
            <w:vMerge w:val="continue"/>
            <w:noWrap w:val="0"/>
            <w:vAlign w:val="center"/>
          </w:tcPr>
          <w:p w14:paraId="043DFBAC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2013" w:type="dxa"/>
            <w:noWrap w:val="0"/>
            <w:vAlign w:val="center"/>
          </w:tcPr>
          <w:p w14:paraId="59DEDAB7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专业实践</w:t>
            </w:r>
          </w:p>
        </w:tc>
        <w:tc>
          <w:tcPr>
            <w:tcW w:w="1722" w:type="dxa"/>
            <w:noWrap w:val="0"/>
            <w:vAlign w:val="center"/>
          </w:tcPr>
          <w:p w14:paraId="6B112746">
            <w:pPr>
              <w:jc w:val="center"/>
              <w:rPr>
                <w:rFonts w:hint="eastAsia" w:eastAsia="仿宋_GB2312"/>
                <w:color w:va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lang w:val="en-US" w:eastAsia="zh-CN"/>
              </w:rPr>
              <w:t>38周</w:t>
            </w:r>
          </w:p>
        </w:tc>
        <w:tc>
          <w:tcPr>
            <w:tcW w:w="1338" w:type="dxa"/>
            <w:noWrap w:val="0"/>
            <w:vAlign w:val="center"/>
          </w:tcPr>
          <w:p w14:paraId="6A8CCE78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5</w:t>
            </w:r>
          </w:p>
        </w:tc>
        <w:tc>
          <w:tcPr>
            <w:tcW w:w="1303" w:type="dxa"/>
            <w:gridSpan w:val="2"/>
            <w:vMerge w:val="continue"/>
            <w:noWrap w:val="0"/>
            <w:vAlign w:val="center"/>
          </w:tcPr>
          <w:p w14:paraId="0442F36D">
            <w:pPr>
              <w:jc w:val="center"/>
              <w:rPr>
                <w:color w:val="auto"/>
                <w:sz w:val="22"/>
              </w:rPr>
            </w:pPr>
          </w:p>
        </w:tc>
      </w:tr>
      <w:tr w14:paraId="7A71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 w14:paraId="1BFEC21D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1355" w:type="dxa"/>
            <w:vMerge w:val="continue"/>
            <w:noWrap w:val="0"/>
            <w:vAlign w:val="center"/>
          </w:tcPr>
          <w:p w14:paraId="4CA677EA">
            <w:pPr>
              <w:jc w:val="center"/>
              <w:rPr>
                <w:rFonts w:eastAsia="仿宋_GB2312"/>
                <w:color w:val="auto"/>
              </w:rPr>
            </w:pPr>
          </w:p>
        </w:tc>
        <w:tc>
          <w:tcPr>
            <w:tcW w:w="2013" w:type="dxa"/>
            <w:noWrap w:val="0"/>
            <w:vAlign w:val="center"/>
          </w:tcPr>
          <w:p w14:paraId="565B793F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综合实践</w:t>
            </w:r>
          </w:p>
        </w:tc>
        <w:tc>
          <w:tcPr>
            <w:tcW w:w="1722" w:type="dxa"/>
            <w:noWrap w:val="0"/>
            <w:vAlign w:val="center"/>
          </w:tcPr>
          <w:p w14:paraId="42AD3479">
            <w:pPr>
              <w:jc w:val="center"/>
              <w:rPr>
                <w:rFonts w:hint="default" w:eastAsia="仿宋_GB2312"/>
                <w:color w:va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lang w:val="en-US" w:eastAsia="zh-CN"/>
              </w:rPr>
              <w:t>28周</w:t>
            </w:r>
          </w:p>
        </w:tc>
        <w:tc>
          <w:tcPr>
            <w:tcW w:w="1338" w:type="dxa"/>
            <w:noWrap w:val="0"/>
            <w:vAlign w:val="center"/>
          </w:tcPr>
          <w:p w14:paraId="61A6C530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16</w:t>
            </w:r>
          </w:p>
        </w:tc>
        <w:tc>
          <w:tcPr>
            <w:tcW w:w="1303" w:type="dxa"/>
            <w:gridSpan w:val="2"/>
            <w:vMerge w:val="continue"/>
            <w:noWrap w:val="0"/>
            <w:vAlign w:val="center"/>
          </w:tcPr>
          <w:p w14:paraId="7A3FD487">
            <w:pPr>
              <w:jc w:val="center"/>
              <w:rPr>
                <w:rFonts w:eastAsia="仿宋_GB2312"/>
                <w:color w:val="auto"/>
              </w:rPr>
            </w:pPr>
          </w:p>
        </w:tc>
      </w:tr>
      <w:tr w14:paraId="76311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4508" w:type="dxa"/>
            <w:gridSpan w:val="3"/>
            <w:noWrap w:val="0"/>
            <w:vAlign w:val="center"/>
          </w:tcPr>
          <w:p w14:paraId="387CBD1A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合计</w:t>
            </w:r>
          </w:p>
        </w:tc>
        <w:tc>
          <w:tcPr>
            <w:tcW w:w="1722" w:type="dxa"/>
            <w:noWrap w:val="0"/>
            <w:vAlign w:val="center"/>
          </w:tcPr>
          <w:p w14:paraId="11B7A785">
            <w:pPr>
              <w:jc w:val="center"/>
              <w:rPr>
                <w:rFonts w:hint="default" w:eastAsia="仿宋_GB2312"/>
                <w:color w:val="auto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auto"/>
              </w:rPr>
              <w:t>22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64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+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66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</w:rPr>
              <w:t>周</w:t>
            </w:r>
          </w:p>
        </w:tc>
        <w:tc>
          <w:tcPr>
            <w:tcW w:w="1338" w:type="dxa"/>
            <w:noWrap w:val="0"/>
            <w:vAlign w:val="center"/>
          </w:tcPr>
          <w:p w14:paraId="3A5EC910">
            <w:pPr>
              <w:jc w:val="center"/>
              <w:rPr>
                <w:rFonts w:hint="eastAsia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</w:rPr>
              <w:t>16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>2</w:t>
            </w:r>
          </w:p>
        </w:tc>
        <w:tc>
          <w:tcPr>
            <w:tcW w:w="1303" w:type="dxa"/>
            <w:gridSpan w:val="2"/>
            <w:noWrap w:val="0"/>
            <w:vAlign w:val="center"/>
          </w:tcPr>
          <w:p w14:paraId="4DECC36E">
            <w:pPr>
              <w:jc w:val="center"/>
              <w:rPr>
                <w:rFonts w:eastAsia="仿宋_GB2312"/>
                <w:color w:val="auto"/>
              </w:rPr>
            </w:pPr>
          </w:p>
        </w:tc>
      </w:tr>
    </w:tbl>
    <w:p w14:paraId="4ED2E38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857C3"/>
    <w:rsid w:val="35F8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2026-06-05T16:11:00Z</dcterms:created>
  <dc:creator>Serendipity</dc:creator>
  <cp:lastModifiedBy>Serendipity</cp:lastModifiedBy>
  <dcterms:modified xsi:type="dcterms:W3CDTF">2026-06-05T16:11:19Z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E96B49893EAE4538A484DC19001A7F45_11</vt:lpwstr>
  </property>
  <property fmtid="{D5CDD505-2E9C-101B-9397-08002B2CF9AE}" pid="4" name="KSOTemplateDocerSaveRecord">
    <vt:lpwstr>eyJoZGlkIjoiNmMyYTM4ZDZkMzNlYWNlNzRhN2Q1NWJjMjRkYzU3YjkiLCJ1c2VySWQiOiIxMzUzMTkyNDM1In0=</vt:lpwstr>
  </property>
</Properties>
</file>